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8F215" w14:textId="77777777" w:rsidR="005179F9" w:rsidRDefault="005179F9">
      <w:pPr>
        <w:pStyle w:val="Default"/>
        <w:jc w:val="center"/>
        <w:rPr>
          <w:sz w:val="54"/>
          <w:szCs w:val="56"/>
        </w:rPr>
      </w:pPr>
    </w:p>
    <w:p w14:paraId="611C0C02" w14:textId="77777777" w:rsidR="005179F9" w:rsidRDefault="005179F9">
      <w:pPr>
        <w:pStyle w:val="Default"/>
        <w:jc w:val="center"/>
        <w:rPr>
          <w:sz w:val="56"/>
          <w:szCs w:val="56"/>
        </w:rPr>
      </w:pPr>
    </w:p>
    <w:p w14:paraId="0C0596A6" w14:textId="77777777" w:rsidR="005179F9" w:rsidRDefault="005179F9">
      <w:pPr>
        <w:pStyle w:val="Default"/>
        <w:rPr>
          <w:sz w:val="84"/>
          <w:szCs w:val="84"/>
        </w:rPr>
      </w:pPr>
    </w:p>
    <w:p w14:paraId="4D7123B0" w14:textId="4D91E755" w:rsidR="005179F9" w:rsidRDefault="0068223A">
      <w:pPr>
        <w:pStyle w:val="Default"/>
        <w:jc w:val="center"/>
        <w:rPr>
          <w:sz w:val="84"/>
          <w:szCs w:val="84"/>
        </w:rPr>
      </w:pPr>
      <w:r>
        <w:rPr>
          <w:rFonts w:hint="eastAsia"/>
          <w:sz w:val="84"/>
          <w:szCs w:val="84"/>
        </w:rPr>
        <w:t>202</w:t>
      </w:r>
      <w:r w:rsidR="00D9447D">
        <w:rPr>
          <w:rFonts w:hint="eastAsia"/>
          <w:sz w:val="84"/>
          <w:szCs w:val="84"/>
        </w:rPr>
        <w:t>1</w:t>
      </w:r>
      <w:r>
        <w:rPr>
          <w:rFonts w:hint="eastAsia"/>
          <w:sz w:val="84"/>
          <w:szCs w:val="84"/>
        </w:rPr>
        <w:t>年度</w:t>
      </w:r>
    </w:p>
    <w:p w14:paraId="0872F86C" w14:textId="77777777" w:rsidR="005179F9" w:rsidRDefault="0068223A">
      <w:pPr>
        <w:widowControl/>
        <w:jc w:val="center"/>
        <w:rPr>
          <w:rFonts w:ascii="黑体" w:eastAsia="黑体" w:cs="黑体"/>
          <w:color w:val="000000"/>
          <w:kern w:val="0"/>
          <w:sz w:val="84"/>
          <w:szCs w:val="84"/>
        </w:rPr>
      </w:pPr>
      <w:r>
        <w:rPr>
          <w:rFonts w:ascii="黑体" w:eastAsia="黑体" w:cs="黑体" w:hint="eastAsia"/>
          <w:color w:val="000000"/>
          <w:kern w:val="0"/>
          <w:sz w:val="84"/>
          <w:szCs w:val="84"/>
        </w:rPr>
        <w:t>湖南省特教中等专业</w:t>
      </w:r>
    </w:p>
    <w:p w14:paraId="3DB106C6" w14:textId="77777777" w:rsidR="005179F9" w:rsidRDefault="0068223A">
      <w:pPr>
        <w:widowControl/>
        <w:jc w:val="center"/>
        <w:rPr>
          <w:rFonts w:ascii="黑体" w:eastAsia="黑体" w:cs="黑体"/>
          <w:color w:val="000000"/>
          <w:kern w:val="0"/>
          <w:sz w:val="84"/>
          <w:szCs w:val="84"/>
        </w:rPr>
      </w:pPr>
      <w:r>
        <w:rPr>
          <w:rFonts w:ascii="黑体" w:eastAsia="黑体" w:cs="黑体" w:hint="eastAsia"/>
          <w:color w:val="000000"/>
          <w:kern w:val="0"/>
          <w:sz w:val="84"/>
          <w:szCs w:val="84"/>
        </w:rPr>
        <w:t>学校部门决算</w:t>
      </w:r>
    </w:p>
    <w:p w14:paraId="4B5DB4F8" w14:textId="77777777" w:rsidR="005179F9" w:rsidRDefault="005179F9">
      <w:pPr>
        <w:pStyle w:val="Default"/>
        <w:jc w:val="center"/>
        <w:rPr>
          <w:sz w:val="56"/>
          <w:szCs w:val="56"/>
        </w:rPr>
      </w:pPr>
    </w:p>
    <w:p w14:paraId="64F45C2B" w14:textId="77777777" w:rsidR="005179F9" w:rsidRDefault="005179F9">
      <w:pPr>
        <w:pStyle w:val="Default"/>
        <w:jc w:val="center"/>
        <w:rPr>
          <w:sz w:val="56"/>
          <w:szCs w:val="56"/>
        </w:rPr>
      </w:pPr>
    </w:p>
    <w:p w14:paraId="0D80C1CE" w14:textId="77777777" w:rsidR="005179F9" w:rsidRDefault="005179F9">
      <w:pPr>
        <w:pStyle w:val="Default"/>
        <w:rPr>
          <w:sz w:val="32"/>
          <w:szCs w:val="32"/>
        </w:rPr>
      </w:pPr>
    </w:p>
    <w:p w14:paraId="1F97A9B2" w14:textId="77777777" w:rsidR="005179F9" w:rsidRDefault="005179F9">
      <w:pPr>
        <w:pStyle w:val="Default"/>
        <w:spacing w:line="500" w:lineRule="exact"/>
        <w:rPr>
          <w:sz w:val="32"/>
          <w:szCs w:val="32"/>
        </w:rPr>
      </w:pPr>
    </w:p>
    <w:p w14:paraId="1855CB70" w14:textId="77777777" w:rsidR="005179F9" w:rsidRDefault="005179F9">
      <w:pPr>
        <w:pStyle w:val="Default"/>
        <w:spacing w:line="500" w:lineRule="exact"/>
        <w:rPr>
          <w:b/>
          <w:sz w:val="36"/>
          <w:szCs w:val="28"/>
        </w:rPr>
      </w:pPr>
    </w:p>
    <w:p w14:paraId="2E6A3CE3" w14:textId="77777777" w:rsidR="005179F9" w:rsidRDefault="005179F9">
      <w:pPr>
        <w:pStyle w:val="Default"/>
        <w:spacing w:line="500" w:lineRule="exact"/>
        <w:rPr>
          <w:b/>
          <w:sz w:val="36"/>
          <w:szCs w:val="28"/>
        </w:rPr>
      </w:pPr>
    </w:p>
    <w:p w14:paraId="3CAEA8F5" w14:textId="77777777" w:rsidR="005179F9" w:rsidRDefault="005179F9">
      <w:pPr>
        <w:pStyle w:val="Default"/>
        <w:spacing w:line="500" w:lineRule="exact"/>
        <w:rPr>
          <w:b/>
          <w:sz w:val="36"/>
          <w:szCs w:val="28"/>
        </w:rPr>
      </w:pPr>
    </w:p>
    <w:p w14:paraId="13948657" w14:textId="77777777" w:rsidR="005179F9" w:rsidRDefault="005179F9">
      <w:pPr>
        <w:pStyle w:val="Default"/>
        <w:spacing w:line="500" w:lineRule="exact"/>
        <w:jc w:val="center"/>
        <w:rPr>
          <w:b/>
          <w:sz w:val="36"/>
          <w:szCs w:val="28"/>
        </w:rPr>
      </w:pPr>
    </w:p>
    <w:p w14:paraId="43F26816" w14:textId="77777777" w:rsidR="005179F9" w:rsidRDefault="005179F9">
      <w:pPr>
        <w:pStyle w:val="Default"/>
        <w:spacing w:line="500" w:lineRule="exact"/>
        <w:jc w:val="center"/>
        <w:rPr>
          <w:b/>
          <w:sz w:val="36"/>
          <w:szCs w:val="28"/>
        </w:rPr>
      </w:pPr>
    </w:p>
    <w:p w14:paraId="458FDB79" w14:textId="77777777" w:rsidR="005179F9" w:rsidRDefault="0068223A">
      <w:pPr>
        <w:pStyle w:val="Default"/>
        <w:spacing w:line="500" w:lineRule="exact"/>
        <w:jc w:val="center"/>
        <w:rPr>
          <w:b/>
          <w:sz w:val="36"/>
          <w:szCs w:val="28"/>
        </w:rPr>
      </w:pPr>
      <w:r>
        <w:rPr>
          <w:rFonts w:hint="eastAsia"/>
          <w:b/>
          <w:sz w:val="36"/>
          <w:szCs w:val="28"/>
        </w:rPr>
        <w:lastRenderedPageBreak/>
        <w:t>目录</w:t>
      </w:r>
    </w:p>
    <w:p w14:paraId="3AE395BC" w14:textId="77777777" w:rsidR="005179F9" w:rsidRDefault="0068223A">
      <w:pPr>
        <w:pStyle w:val="Default"/>
        <w:spacing w:line="500" w:lineRule="exact"/>
        <w:ind w:firstLineChars="200" w:firstLine="643"/>
        <w:rPr>
          <w:rFonts w:ascii="仿宋_GB2312" w:hAnsi="仿宋_GB2312" w:cs="仿宋_GB2312"/>
          <w:b/>
          <w:sz w:val="32"/>
          <w:szCs w:val="32"/>
        </w:rPr>
      </w:pPr>
      <w:r>
        <w:rPr>
          <w:rFonts w:hint="eastAsia"/>
          <w:b/>
          <w:sz w:val="32"/>
          <w:szCs w:val="32"/>
        </w:rPr>
        <w:t>第一部分湖南省特教中等专业学校概况</w:t>
      </w:r>
    </w:p>
    <w:p w14:paraId="47F432E6"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一、部门职责</w:t>
      </w:r>
    </w:p>
    <w:p w14:paraId="1A5C32C7" w14:textId="77777777" w:rsidR="00D9447D" w:rsidRDefault="0068223A" w:rsidP="00D9447D">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二、机构设置</w:t>
      </w:r>
    </w:p>
    <w:p w14:paraId="4DD0C6AA" w14:textId="5B574259" w:rsidR="00D9447D" w:rsidRPr="00D9447D" w:rsidRDefault="00D9447D" w:rsidP="00D9447D">
      <w:pPr>
        <w:pStyle w:val="Default"/>
        <w:spacing w:line="500" w:lineRule="exact"/>
        <w:ind w:firstLineChars="250" w:firstLine="800"/>
        <w:rPr>
          <w:rFonts w:ascii="仿宋_GB2312" w:eastAsia="仿宋_GB2312" w:hAnsiTheme="minorEastAsia" w:cs="仿宋_GB2312"/>
          <w:sz w:val="32"/>
          <w:szCs w:val="32"/>
        </w:rPr>
      </w:pPr>
      <w:r w:rsidRPr="00D9447D">
        <w:rPr>
          <w:rFonts w:ascii="仿宋_GB2312" w:eastAsia="仿宋_GB2312" w:hAnsiTheme="minorEastAsia" w:cs="仿宋_GB2312" w:hint="eastAsia"/>
          <w:sz w:val="32"/>
          <w:szCs w:val="32"/>
        </w:rPr>
        <w:t>三、部门决算单位构成</w:t>
      </w:r>
    </w:p>
    <w:p w14:paraId="18B80F31" w14:textId="019D0886" w:rsidR="005179F9" w:rsidRDefault="0068223A">
      <w:pPr>
        <w:pStyle w:val="Default"/>
        <w:spacing w:line="500" w:lineRule="exact"/>
        <w:ind w:firstLineChars="200" w:firstLine="643"/>
        <w:rPr>
          <w:rFonts w:ascii="仿宋_GB2312" w:hAnsi="仿宋_GB2312" w:cs="仿宋_GB2312"/>
          <w:b/>
          <w:sz w:val="32"/>
          <w:szCs w:val="32"/>
        </w:rPr>
      </w:pPr>
      <w:r>
        <w:rPr>
          <w:rFonts w:hAnsi="仿宋_GB2312" w:hint="eastAsia"/>
          <w:b/>
          <w:sz w:val="32"/>
          <w:szCs w:val="32"/>
        </w:rPr>
        <w:t>第二部分</w:t>
      </w:r>
      <w:r>
        <w:rPr>
          <w:rFonts w:hAnsi="仿宋_GB2312"/>
          <w:b/>
          <w:sz w:val="32"/>
          <w:szCs w:val="32"/>
        </w:rPr>
        <w:t>20</w:t>
      </w:r>
      <w:r>
        <w:rPr>
          <w:rFonts w:hAnsi="仿宋_GB2312" w:hint="eastAsia"/>
          <w:b/>
          <w:sz w:val="32"/>
          <w:szCs w:val="32"/>
        </w:rPr>
        <w:t>2</w:t>
      </w:r>
      <w:r w:rsidR="00E41AB3">
        <w:rPr>
          <w:rFonts w:hAnsi="仿宋_GB2312" w:hint="eastAsia"/>
          <w:b/>
          <w:sz w:val="32"/>
          <w:szCs w:val="32"/>
        </w:rPr>
        <w:t>1</w:t>
      </w:r>
      <w:r>
        <w:rPr>
          <w:rFonts w:hAnsi="仿宋_GB2312" w:hint="eastAsia"/>
          <w:b/>
          <w:sz w:val="32"/>
          <w:szCs w:val="32"/>
        </w:rPr>
        <w:t>年度部门决算表</w:t>
      </w:r>
    </w:p>
    <w:p w14:paraId="682B8744"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一、收入支出决算总表</w:t>
      </w:r>
    </w:p>
    <w:p w14:paraId="68F12BF2"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二、收入决算表</w:t>
      </w:r>
    </w:p>
    <w:p w14:paraId="072FC081"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三、支出决算表</w:t>
      </w:r>
    </w:p>
    <w:p w14:paraId="4DF8C351"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四、财政拨款收入支出决算总表</w:t>
      </w:r>
    </w:p>
    <w:p w14:paraId="5B69EBF1"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五、一般公共预算财政拨款支出决算表</w:t>
      </w:r>
    </w:p>
    <w:p w14:paraId="098D5D83"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六、一般公共预算财政拨款基本支出决算表</w:t>
      </w:r>
    </w:p>
    <w:p w14:paraId="0F491FB8"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七、一般公共预算财政拨款“三公”经费支出决算表</w:t>
      </w:r>
    </w:p>
    <w:p w14:paraId="03528102"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八、政府性基金预算财政拨款收入支出决算表</w:t>
      </w:r>
    </w:p>
    <w:p w14:paraId="1EA9FE66" w14:textId="011226DC" w:rsidR="005179F9" w:rsidRDefault="0068223A">
      <w:pPr>
        <w:pStyle w:val="Default"/>
        <w:spacing w:line="500" w:lineRule="exact"/>
        <w:ind w:firstLineChars="200" w:firstLine="643"/>
        <w:rPr>
          <w:rFonts w:ascii="仿宋_GB2312" w:hAnsi="仿宋_GB2312" w:cs="仿宋_GB2312"/>
          <w:b/>
          <w:sz w:val="32"/>
          <w:szCs w:val="32"/>
        </w:rPr>
      </w:pPr>
      <w:r>
        <w:rPr>
          <w:rFonts w:hAnsi="仿宋_GB2312" w:hint="eastAsia"/>
          <w:b/>
          <w:sz w:val="32"/>
          <w:szCs w:val="32"/>
        </w:rPr>
        <w:t>第三部分</w:t>
      </w:r>
      <w:r>
        <w:rPr>
          <w:rFonts w:hAnsi="仿宋_GB2312"/>
          <w:b/>
          <w:sz w:val="32"/>
          <w:szCs w:val="32"/>
        </w:rPr>
        <w:t>20</w:t>
      </w:r>
      <w:r>
        <w:rPr>
          <w:rFonts w:hAnsi="仿宋_GB2312" w:hint="eastAsia"/>
          <w:b/>
          <w:sz w:val="32"/>
          <w:szCs w:val="32"/>
        </w:rPr>
        <w:t>2</w:t>
      </w:r>
      <w:r w:rsidR="00E41AB3">
        <w:rPr>
          <w:rFonts w:hAnsi="仿宋_GB2312" w:hint="eastAsia"/>
          <w:b/>
          <w:sz w:val="32"/>
          <w:szCs w:val="32"/>
        </w:rPr>
        <w:t>1</w:t>
      </w:r>
      <w:r>
        <w:rPr>
          <w:rFonts w:hAnsi="仿宋_GB2312" w:hint="eastAsia"/>
          <w:b/>
          <w:sz w:val="32"/>
          <w:szCs w:val="32"/>
        </w:rPr>
        <w:t>年度部门决算情况说明</w:t>
      </w:r>
    </w:p>
    <w:p w14:paraId="7A914AB2"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一、收入支出决算总体情况说明</w:t>
      </w:r>
    </w:p>
    <w:p w14:paraId="32EB7EFC" w14:textId="77777777" w:rsidR="005179F9" w:rsidRDefault="0068223A">
      <w:pPr>
        <w:spacing w:line="500" w:lineRule="exact"/>
        <w:ind w:firstLineChars="250" w:firstLine="8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二、收入决算情况说明</w:t>
      </w:r>
    </w:p>
    <w:p w14:paraId="0F7347D1" w14:textId="77777777" w:rsidR="005179F9" w:rsidRDefault="0068223A">
      <w:pPr>
        <w:autoSpaceDE w:val="0"/>
        <w:autoSpaceDN w:val="0"/>
        <w:adjustRightInd w:val="0"/>
        <w:spacing w:line="500" w:lineRule="exact"/>
        <w:ind w:firstLineChars="250" w:firstLine="80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三、支出决算情况说明</w:t>
      </w:r>
    </w:p>
    <w:p w14:paraId="5496CE3A" w14:textId="77777777" w:rsidR="005179F9" w:rsidRDefault="0068223A">
      <w:pPr>
        <w:autoSpaceDE w:val="0"/>
        <w:autoSpaceDN w:val="0"/>
        <w:adjustRightInd w:val="0"/>
        <w:spacing w:line="500" w:lineRule="exact"/>
        <w:ind w:firstLineChars="250" w:firstLine="80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四、财政拨款收入支出决算总体情况说明</w:t>
      </w:r>
    </w:p>
    <w:p w14:paraId="387274D7" w14:textId="77777777" w:rsidR="005179F9" w:rsidRDefault="0068223A">
      <w:pPr>
        <w:autoSpaceDE w:val="0"/>
        <w:autoSpaceDN w:val="0"/>
        <w:adjustRightInd w:val="0"/>
        <w:spacing w:line="500" w:lineRule="exact"/>
        <w:ind w:firstLineChars="250" w:firstLine="80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五、一般公共预算财政拨款支出决算情况说明</w:t>
      </w:r>
    </w:p>
    <w:p w14:paraId="19F939EB" w14:textId="77777777" w:rsidR="005179F9" w:rsidRDefault="0068223A">
      <w:pPr>
        <w:autoSpaceDE w:val="0"/>
        <w:autoSpaceDN w:val="0"/>
        <w:adjustRightInd w:val="0"/>
        <w:spacing w:line="500" w:lineRule="exact"/>
        <w:ind w:firstLineChars="250" w:firstLine="80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六、一般公共预算财政拨款基本支出决算情况说明</w:t>
      </w:r>
    </w:p>
    <w:p w14:paraId="092FAFBC" w14:textId="77777777" w:rsidR="005179F9" w:rsidRDefault="0068223A">
      <w:pPr>
        <w:autoSpaceDE w:val="0"/>
        <w:autoSpaceDN w:val="0"/>
        <w:adjustRightInd w:val="0"/>
        <w:spacing w:line="500" w:lineRule="exact"/>
        <w:ind w:firstLineChars="250" w:firstLine="80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七、一般公共预算财政拨款三</w:t>
      </w:r>
      <w:proofErr w:type="gramStart"/>
      <w:r>
        <w:rPr>
          <w:rFonts w:ascii="仿宋_GB2312" w:eastAsia="仿宋_GB2312" w:hAnsi="仿宋_GB2312" w:cs="仿宋_GB2312" w:hint="eastAsia"/>
          <w:color w:val="000000"/>
          <w:kern w:val="0"/>
          <w:sz w:val="32"/>
          <w:szCs w:val="32"/>
        </w:rPr>
        <w:t>公经费</w:t>
      </w:r>
      <w:proofErr w:type="gramEnd"/>
      <w:r>
        <w:rPr>
          <w:rFonts w:ascii="仿宋_GB2312" w:eastAsia="仿宋_GB2312" w:hAnsi="仿宋_GB2312" w:cs="仿宋_GB2312" w:hint="eastAsia"/>
          <w:color w:val="000000"/>
          <w:kern w:val="0"/>
          <w:sz w:val="32"/>
          <w:szCs w:val="32"/>
        </w:rPr>
        <w:t>支出决算情况说明</w:t>
      </w:r>
    </w:p>
    <w:p w14:paraId="05757E17" w14:textId="77777777" w:rsidR="005179F9" w:rsidRDefault="0068223A">
      <w:pPr>
        <w:autoSpaceDE w:val="0"/>
        <w:autoSpaceDN w:val="0"/>
        <w:adjustRightInd w:val="0"/>
        <w:spacing w:line="500" w:lineRule="exact"/>
        <w:ind w:firstLineChars="250" w:firstLine="80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八、政府性基金预算收入支出决算情况</w:t>
      </w:r>
    </w:p>
    <w:p w14:paraId="0772F414" w14:textId="77777777" w:rsidR="005179F9" w:rsidRDefault="0068223A">
      <w:pPr>
        <w:autoSpaceDE w:val="0"/>
        <w:autoSpaceDN w:val="0"/>
        <w:adjustRightInd w:val="0"/>
        <w:spacing w:line="500" w:lineRule="exact"/>
        <w:ind w:firstLineChars="250" w:firstLine="80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九、关于机关运行经费支出说明</w:t>
      </w:r>
    </w:p>
    <w:p w14:paraId="600A4DD3" w14:textId="77777777" w:rsidR="005179F9" w:rsidRDefault="0068223A">
      <w:pPr>
        <w:autoSpaceDE w:val="0"/>
        <w:autoSpaceDN w:val="0"/>
        <w:adjustRightInd w:val="0"/>
        <w:spacing w:line="500" w:lineRule="exact"/>
        <w:ind w:firstLineChars="250" w:firstLine="80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十、一般性支出情况</w:t>
      </w:r>
    </w:p>
    <w:p w14:paraId="06587817" w14:textId="77777777" w:rsidR="005179F9" w:rsidRDefault="0068223A">
      <w:pPr>
        <w:autoSpaceDE w:val="0"/>
        <w:autoSpaceDN w:val="0"/>
        <w:adjustRightInd w:val="0"/>
        <w:spacing w:line="500" w:lineRule="exact"/>
        <w:ind w:firstLineChars="250" w:firstLine="80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十一、关于政府采购支出说明</w:t>
      </w:r>
    </w:p>
    <w:p w14:paraId="0B03B511" w14:textId="77777777" w:rsidR="005179F9" w:rsidRDefault="0068223A">
      <w:pPr>
        <w:pStyle w:val="Default"/>
        <w:spacing w:line="50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十二、关于国有资产占用情况说明</w:t>
      </w:r>
    </w:p>
    <w:p w14:paraId="2846152F" w14:textId="5ABA7C26" w:rsidR="005179F9" w:rsidRDefault="0068223A">
      <w:pPr>
        <w:pStyle w:val="Default"/>
        <w:spacing w:line="50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十三、关</w:t>
      </w:r>
      <w:r>
        <w:rPr>
          <w:rFonts w:ascii="仿宋_GB2312" w:eastAsia="仿宋_GB2312" w:hAnsiTheme="minorEastAsia" w:cs="仿宋_GB2312" w:hint="eastAsia"/>
          <w:sz w:val="32"/>
          <w:szCs w:val="32"/>
        </w:rPr>
        <w:t>于202</w:t>
      </w:r>
      <w:r w:rsidR="00E41AB3">
        <w:rPr>
          <w:rFonts w:ascii="仿宋_GB2312" w:eastAsia="仿宋_GB2312" w:hAnsiTheme="minorEastAsia" w:cs="仿宋_GB2312" w:hint="eastAsia"/>
          <w:sz w:val="32"/>
          <w:szCs w:val="32"/>
        </w:rPr>
        <w:t>1</w:t>
      </w:r>
      <w:r>
        <w:rPr>
          <w:rFonts w:ascii="仿宋_GB2312" w:eastAsia="仿宋_GB2312" w:hAnsiTheme="minorEastAsia" w:cs="仿宋_GB2312" w:hint="eastAsia"/>
          <w:sz w:val="32"/>
          <w:szCs w:val="32"/>
        </w:rPr>
        <w:t>年</w:t>
      </w:r>
      <w:r>
        <w:rPr>
          <w:rFonts w:ascii="仿宋_GB2312" w:eastAsia="仿宋_GB2312" w:hAnsi="仿宋_GB2312" w:cs="仿宋_GB2312" w:hint="eastAsia"/>
          <w:sz w:val="32"/>
          <w:szCs w:val="32"/>
        </w:rPr>
        <w:t>度预算绩效情况的说明</w:t>
      </w:r>
    </w:p>
    <w:p w14:paraId="23A774E8" w14:textId="77777777" w:rsidR="005179F9" w:rsidRDefault="0068223A">
      <w:pPr>
        <w:autoSpaceDE w:val="0"/>
        <w:autoSpaceDN w:val="0"/>
        <w:adjustRightInd w:val="0"/>
        <w:spacing w:line="500" w:lineRule="exact"/>
        <w:ind w:firstLineChars="200" w:firstLine="643"/>
        <w:jc w:val="left"/>
        <w:rPr>
          <w:rFonts w:ascii="黑体" w:eastAsia="黑体" w:hAnsi="黑体" w:cs="黑体"/>
          <w:b/>
          <w:color w:val="000000"/>
          <w:kern w:val="0"/>
          <w:sz w:val="32"/>
          <w:szCs w:val="32"/>
        </w:rPr>
      </w:pPr>
      <w:r>
        <w:rPr>
          <w:rFonts w:ascii="黑体" w:eastAsia="黑体" w:hAnsi="黑体" w:cs="黑体"/>
          <w:b/>
          <w:color w:val="000000"/>
          <w:kern w:val="0"/>
          <w:sz w:val="32"/>
          <w:szCs w:val="32"/>
        </w:rPr>
        <w:t>第四部分名词解释</w:t>
      </w:r>
    </w:p>
    <w:p w14:paraId="6A3CB109" w14:textId="77777777" w:rsidR="005179F9" w:rsidRDefault="0068223A">
      <w:pPr>
        <w:autoSpaceDE w:val="0"/>
        <w:autoSpaceDN w:val="0"/>
        <w:adjustRightInd w:val="0"/>
        <w:spacing w:line="500" w:lineRule="exact"/>
        <w:ind w:firstLineChars="200" w:firstLine="643"/>
        <w:jc w:val="left"/>
        <w:rPr>
          <w:rFonts w:ascii="黑体" w:eastAsia="黑体" w:hAnsi="黑体" w:cs="仿宋_GB2312"/>
          <w:b/>
          <w:color w:val="000000"/>
          <w:kern w:val="0"/>
          <w:sz w:val="32"/>
          <w:szCs w:val="32"/>
        </w:rPr>
      </w:pPr>
      <w:r>
        <w:rPr>
          <w:rFonts w:ascii="黑体" w:eastAsia="黑体" w:hAnsi="黑体" w:cs="黑体" w:hint="eastAsia"/>
          <w:b/>
          <w:color w:val="000000"/>
          <w:kern w:val="0"/>
          <w:sz w:val="32"/>
          <w:szCs w:val="32"/>
        </w:rPr>
        <w:t>第五部分附件</w:t>
      </w:r>
    </w:p>
    <w:p w14:paraId="35608E6C" w14:textId="77777777" w:rsidR="005179F9" w:rsidRDefault="005179F9">
      <w:pPr>
        <w:jc w:val="center"/>
        <w:rPr>
          <w:sz w:val="72"/>
          <w:szCs w:val="72"/>
        </w:rPr>
      </w:pPr>
    </w:p>
    <w:p w14:paraId="54448B24" w14:textId="77777777" w:rsidR="005179F9" w:rsidRDefault="005179F9">
      <w:pPr>
        <w:jc w:val="center"/>
        <w:rPr>
          <w:sz w:val="72"/>
          <w:szCs w:val="72"/>
        </w:rPr>
      </w:pPr>
    </w:p>
    <w:p w14:paraId="649ACFF9" w14:textId="77777777" w:rsidR="005179F9" w:rsidRDefault="005179F9">
      <w:pPr>
        <w:jc w:val="center"/>
        <w:rPr>
          <w:sz w:val="72"/>
          <w:szCs w:val="72"/>
        </w:rPr>
      </w:pPr>
    </w:p>
    <w:p w14:paraId="222972E1" w14:textId="77777777" w:rsidR="005179F9" w:rsidRDefault="005179F9">
      <w:pPr>
        <w:jc w:val="center"/>
        <w:rPr>
          <w:sz w:val="72"/>
          <w:szCs w:val="72"/>
        </w:rPr>
      </w:pPr>
    </w:p>
    <w:p w14:paraId="2B28D909" w14:textId="77777777" w:rsidR="005179F9" w:rsidRDefault="005179F9">
      <w:pPr>
        <w:pStyle w:val="Default"/>
        <w:rPr>
          <w:sz w:val="84"/>
          <w:szCs w:val="84"/>
        </w:rPr>
      </w:pPr>
    </w:p>
    <w:p w14:paraId="591B0A0E" w14:textId="77777777" w:rsidR="005179F9" w:rsidRDefault="005179F9">
      <w:pPr>
        <w:pStyle w:val="Default"/>
        <w:rPr>
          <w:sz w:val="84"/>
          <w:szCs w:val="84"/>
        </w:rPr>
      </w:pPr>
    </w:p>
    <w:p w14:paraId="7D5DA87A" w14:textId="77777777" w:rsidR="005179F9" w:rsidRDefault="005179F9">
      <w:pPr>
        <w:pStyle w:val="Default"/>
        <w:rPr>
          <w:sz w:val="84"/>
          <w:szCs w:val="84"/>
        </w:rPr>
      </w:pPr>
    </w:p>
    <w:p w14:paraId="0D155805" w14:textId="77777777" w:rsidR="005179F9" w:rsidRDefault="005179F9">
      <w:pPr>
        <w:pStyle w:val="Default"/>
        <w:rPr>
          <w:sz w:val="84"/>
          <w:szCs w:val="84"/>
        </w:rPr>
      </w:pPr>
    </w:p>
    <w:p w14:paraId="06DE697F" w14:textId="77777777" w:rsidR="005179F9" w:rsidRDefault="005179F9">
      <w:pPr>
        <w:pStyle w:val="Default"/>
        <w:rPr>
          <w:sz w:val="84"/>
          <w:szCs w:val="84"/>
        </w:rPr>
      </w:pPr>
    </w:p>
    <w:p w14:paraId="1D81F106" w14:textId="77777777" w:rsidR="005179F9" w:rsidRDefault="005179F9">
      <w:pPr>
        <w:pStyle w:val="Default"/>
        <w:rPr>
          <w:sz w:val="84"/>
          <w:szCs w:val="84"/>
        </w:rPr>
      </w:pPr>
    </w:p>
    <w:p w14:paraId="1D083C63" w14:textId="77777777" w:rsidR="005179F9" w:rsidRDefault="005179F9">
      <w:pPr>
        <w:pStyle w:val="Default"/>
        <w:rPr>
          <w:sz w:val="84"/>
          <w:szCs w:val="84"/>
        </w:rPr>
      </w:pPr>
    </w:p>
    <w:p w14:paraId="60016732" w14:textId="77777777" w:rsidR="005179F9" w:rsidRDefault="005179F9">
      <w:pPr>
        <w:pStyle w:val="Default"/>
        <w:rPr>
          <w:sz w:val="84"/>
          <w:szCs w:val="84"/>
        </w:rPr>
      </w:pPr>
    </w:p>
    <w:p w14:paraId="30E0E313" w14:textId="77777777" w:rsidR="005179F9" w:rsidRDefault="0068223A">
      <w:pPr>
        <w:pStyle w:val="Default"/>
        <w:jc w:val="center"/>
        <w:rPr>
          <w:sz w:val="72"/>
          <w:szCs w:val="72"/>
        </w:rPr>
      </w:pPr>
      <w:r>
        <w:rPr>
          <w:rFonts w:hint="eastAsia"/>
          <w:sz w:val="72"/>
          <w:szCs w:val="72"/>
        </w:rPr>
        <w:t>第一部分</w:t>
      </w:r>
    </w:p>
    <w:p w14:paraId="3E7417AF" w14:textId="77777777" w:rsidR="005179F9" w:rsidRDefault="005179F9">
      <w:pPr>
        <w:pStyle w:val="Default"/>
        <w:jc w:val="center"/>
        <w:rPr>
          <w:sz w:val="72"/>
          <w:szCs w:val="72"/>
        </w:rPr>
      </w:pPr>
    </w:p>
    <w:p w14:paraId="06BD6EDE" w14:textId="77777777" w:rsidR="005179F9" w:rsidRDefault="0068223A">
      <w:pPr>
        <w:jc w:val="center"/>
        <w:rPr>
          <w:rFonts w:ascii="黑体" w:eastAsia="黑体" w:cs="黑体"/>
          <w:color w:val="000000"/>
          <w:kern w:val="0"/>
          <w:sz w:val="72"/>
          <w:szCs w:val="72"/>
        </w:rPr>
      </w:pPr>
      <w:r>
        <w:rPr>
          <w:rFonts w:ascii="黑体" w:eastAsia="黑体" w:cs="黑体" w:hint="eastAsia"/>
          <w:color w:val="000000"/>
          <w:kern w:val="0"/>
          <w:sz w:val="72"/>
          <w:szCs w:val="72"/>
        </w:rPr>
        <w:t>湖南省特教中等专业</w:t>
      </w:r>
    </w:p>
    <w:p w14:paraId="2C52E968" w14:textId="77777777" w:rsidR="005179F9" w:rsidRDefault="0068223A">
      <w:pPr>
        <w:jc w:val="center"/>
        <w:rPr>
          <w:sz w:val="72"/>
          <w:szCs w:val="72"/>
        </w:rPr>
      </w:pPr>
      <w:r>
        <w:rPr>
          <w:rFonts w:ascii="黑体" w:eastAsia="黑体" w:cs="黑体" w:hint="eastAsia"/>
          <w:color w:val="000000"/>
          <w:kern w:val="0"/>
          <w:sz w:val="72"/>
          <w:szCs w:val="72"/>
        </w:rPr>
        <w:t>学校概况</w:t>
      </w:r>
    </w:p>
    <w:p w14:paraId="03D0FB73" w14:textId="77777777" w:rsidR="005179F9" w:rsidRDefault="005179F9">
      <w:pPr>
        <w:jc w:val="center"/>
        <w:rPr>
          <w:sz w:val="72"/>
          <w:szCs w:val="72"/>
        </w:rPr>
      </w:pPr>
    </w:p>
    <w:p w14:paraId="034B14E4" w14:textId="77777777" w:rsidR="005179F9" w:rsidRDefault="005179F9">
      <w:pPr>
        <w:jc w:val="center"/>
        <w:rPr>
          <w:sz w:val="72"/>
          <w:szCs w:val="72"/>
        </w:rPr>
      </w:pPr>
    </w:p>
    <w:p w14:paraId="726D2573" w14:textId="77777777" w:rsidR="005179F9" w:rsidRDefault="005179F9">
      <w:pPr>
        <w:jc w:val="left"/>
        <w:rPr>
          <w:rFonts w:ascii="黑体" w:eastAsia="黑体" w:hAnsi="黑体"/>
          <w:sz w:val="32"/>
          <w:szCs w:val="32"/>
        </w:rPr>
      </w:pPr>
    </w:p>
    <w:p w14:paraId="60429694" w14:textId="77777777" w:rsidR="005179F9" w:rsidRDefault="005179F9">
      <w:pPr>
        <w:jc w:val="left"/>
        <w:rPr>
          <w:rFonts w:ascii="黑体" w:eastAsia="黑体" w:hAnsi="黑体"/>
          <w:sz w:val="32"/>
          <w:szCs w:val="32"/>
        </w:rPr>
      </w:pPr>
    </w:p>
    <w:p w14:paraId="75978899" w14:textId="77777777" w:rsidR="005179F9" w:rsidRDefault="005179F9">
      <w:pPr>
        <w:jc w:val="left"/>
        <w:rPr>
          <w:rFonts w:ascii="黑体" w:eastAsia="黑体" w:hAnsi="黑体"/>
          <w:sz w:val="32"/>
          <w:szCs w:val="32"/>
        </w:rPr>
      </w:pPr>
    </w:p>
    <w:p w14:paraId="516057CF" w14:textId="77777777" w:rsidR="005179F9" w:rsidRDefault="005179F9">
      <w:pPr>
        <w:jc w:val="left"/>
        <w:rPr>
          <w:rFonts w:ascii="黑体" w:eastAsia="黑体" w:hAnsi="黑体"/>
          <w:sz w:val="32"/>
          <w:szCs w:val="32"/>
        </w:rPr>
      </w:pPr>
    </w:p>
    <w:p w14:paraId="78156E59" w14:textId="77777777" w:rsidR="005179F9" w:rsidRDefault="005179F9">
      <w:pPr>
        <w:jc w:val="left"/>
        <w:rPr>
          <w:rFonts w:ascii="黑体" w:eastAsia="黑体" w:hAnsi="黑体"/>
          <w:sz w:val="32"/>
          <w:szCs w:val="32"/>
        </w:rPr>
      </w:pPr>
    </w:p>
    <w:p w14:paraId="6937377A" w14:textId="77777777" w:rsidR="005179F9" w:rsidRDefault="0068223A">
      <w:pPr>
        <w:ind w:firstLineChars="200" w:firstLine="643"/>
        <w:jc w:val="left"/>
        <w:rPr>
          <w:rFonts w:ascii="黑体" w:eastAsia="黑体" w:hAnsi="黑体"/>
          <w:b/>
          <w:sz w:val="32"/>
          <w:szCs w:val="32"/>
        </w:rPr>
      </w:pPr>
      <w:r>
        <w:rPr>
          <w:rFonts w:ascii="黑体" w:eastAsia="黑体" w:hAnsi="黑体"/>
          <w:b/>
          <w:sz w:val="32"/>
          <w:szCs w:val="32"/>
        </w:rPr>
        <w:lastRenderedPageBreak/>
        <w:t>一</w:t>
      </w:r>
      <w:r>
        <w:rPr>
          <w:rFonts w:ascii="黑体" w:eastAsia="黑体" w:hAnsi="黑体" w:hint="eastAsia"/>
          <w:b/>
          <w:sz w:val="32"/>
          <w:szCs w:val="32"/>
        </w:rPr>
        <w:t>、</w:t>
      </w:r>
      <w:r>
        <w:rPr>
          <w:rFonts w:ascii="黑体" w:eastAsia="黑体" w:hAnsi="黑体"/>
          <w:b/>
          <w:sz w:val="32"/>
          <w:szCs w:val="32"/>
        </w:rPr>
        <w:t>部门职责</w:t>
      </w:r>
    </w:p>
    <w:p w14:paraId="065839F0" w14:textId="6BC5E31B" w:rsidR="005179F9" w:rsidRDefault="0068223A">
      <w:pPr>
        <w:widowControl/>
        <w:ind w:firstLineChars="200" w:firstLine="640"/>
        <w:jc w:val="left"/>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湖南省特教中等专业学校前身是1987年成立的省盲聋哑人职业培训中心，1999年省政府批准升格为湖南省特教中等专业学校。2006年学校在现址征地75亩兴建新校区，2010年11月新校区建成办学。学校现占地90亩，总建筑面积42000平方米，由相距1000米的新老两个校区组成。学校布局合理，功能用房一应俱全，教学康复器材器械及无障碍设施配套完善。学校开设了中医康复技术、服装设计与工艺、绘画、计算机应用、电子商务、社会福利事业管理等8个专业，在册盲、聋、肢体三类残疾学生</w:t>
      </w:r>
      <w:r w:rsidR="00237885">
        <w:rPr>
          <w:rFonts w:ascii="仿宋_GB2312" w:eastAsia="仿宋_GB2312" w:hAnsiTheme="minorEastAsia" w:cs="黑体" w:hint="eastAsia"/>
          <w:color w:val="000000"/>
          <w:kern w:val="0"/>
          <w:sz w:val="32"/>
          <w:szCs w:val="32"/>
        </w:rPr>
        <w:t>600</w:t>
      </w:r>
      <w:r>
        <w:rPr>
          <w:rFonts w:ascii="仿宋_GB2312" w:eastAsia="仿宋_GB2312" w:hAnsiTheme="minorEastAsia" w:cs="黑体" w:hint="eastAsia"/>
          <w:color w:val="000000"/>
          <w:kern w:val="0"/>
          <w:sz w:val="32"/>
          <w:szCs w:val="32"/>
        </w:rPr>
        <w:t>人，</w:t>
      </w:r>
      <w:r w:rsidR="00237885">
        <w:rPr>
          <w:rFonts w:ascii="仿宋_GB2312" w:eastAsia="仿宋_GB2312" w:hAnsiTheme="minorEastAsia" w:cs="黑体" w:hint="eastAsia"/>
          <w:color w:val="000000"/>
          <w:kern w:val="0"/>
          <w:sz w:val="32"/>
          <w:szCs w:val="32"/>
        </w:rPr>
        <w:t>31</w:t>
      </w:r>
      <w:r>
        <w:rPr>
          <w:rFonts w:ascii="仿宋_GB2312" w:eastAsia="仿宋_GB2312" w:hAnsiTheme="minorEastAsia" w:cs="黑体" w:hint="eastAsia"/>
          <w:color w:val="000000"/>
          <w:kern w:val="0"/>
          <w:sz w:val="32"/>
          <w:szCs w:val="32"/>
        </w:rPr>
        <w:t>个教学班。办学30多年来，共培养了5000余名掌握了一技之长的残疾人毕业生。</w:t>
      </w:r>
    </w:p>
    <w:p w14:paraId="01B34DE9" w14:textId="77777777" w:rsidR="005179F9" w:rsidRDefault="0068223A">
      <w:pPr>
        <w:widowControl/>
        <w:ind w:firstLineChars="200" w:firstLine="64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部门职责：全校师生员工以服务残疾学生为宗旨，以提升学生综合素质和职业素养为己任，围绕“厚德自强，笃学精技”的校训精神，以培养“品德优秀，人格健全，技能突出”的毕业生为办学目标，深入贯彻落实国家残疾人职业教育方针政策，致力于打造残疾青少年成长、成才的良好环境，对残疾学生严格管理，全面关爱，精心培育,在加强党风廉政建设、改善办学条件、提升办学规模、壮大师资力量、提高学生素质等方面均取得了丰硕的成果。学校先后荣获“湖南省未成年保护先进单位”、“湖南省德育管理先进单位”、“湖南省中职学校国家助学金工作先进</w:t>
      </w:r>
      <w:r>
        <w:rPr>
          <w:rFonts w:ascii="仿宋_GB2312" w:eastAsia="仿宋_GB2312" w:hAnsiTheme="minorEastAsia" w:cs="黑体" w:hint="eastAsia"/>
          <w:color w:val="000000"/>
          <w:kern w:val="0"/>
          <w:sz w:val="32"/>
          <w:szCs w:val="32"/>
        </w:rPr>
        <w:lastRenderedPageBreak/>
        <w:t>单位”、“湖南省中职学校学生就业先进单位”等多项荣誉称号；2019年被中国残联和国家体育总局授予“2015-2018年度全国体育先进工作单位”光荣称号，2015年顺利通过省教育厅省级示范性（特色）中职学校评估验收，2016年初正式获得省级示范性（特色）中职学校称号；在2015年，学校中医康复保健专业还顺利通过了省中医药卫生管理局对中医康复保健（国控）专业的审批，是全国唯一</w:t>
      </w:r>
      <w:proofErr w:type="gramStart"/>
      <w:r>
        <w:rPr>
          <w:rFonts w:ascii="仿宋_GB2312" w:eastAsia="仿宋_GB2312" w:hAnsiTheme="minorEastAsia" w:cs="黑体" w:hint="eastAsia"/>
          <w:color w:val="000000"/>
          <w:kern w:val="0"/>
          <w:sz w:val="32"/>
          <w:szCs w:val="32"/>
        </w:rPr>
        <w:t>一所获批该专业</w:t>
      </w:r>
      <w:proofErr w:type="gramEnd"/>
      <w:r>
        <w:rPr>
          <w:rFonts w:ascii="仿宋_GB2312" w:eastAsia="仿宋_GB2312" w:hAnsiTheme="minorEastAsia" w:cs="黑体" w:hint="eastAsia"/>
          <w:color w:val="000000"/>
          <w:kern w:val="0"/>
          <w:sz w:val="32"/>
          <w:szCs w:val="32"/>
        </w:rPr>
        <w:t>的特教学校。2020年，学校获评省级文明校园。</w:t>
      </w:r>
    </w:p>
    <w:p w14:paraId="56C08D14" w14:textId="77777777" w:rsidR="005179F9" w:rsidRDefault="0068223A">
      <w:pPr>
        <w:widowControl/>
        <w:ind w:firstLineChars="200" w:firstLine="643"/>
        <w:rPr>
          <w:rFonts w:ascii="黑体" w:eastAsia="黑体" w:hAnsi="黑体"/>
          <w:b/>
          <w:bCs/>
          <w:kern w:val="0"/>
          <w:sz w:val="32"/>
          <w:szCs w:val="32"/>
        </w:rPr>
      </w:pPr>
      <w:r>
        <w:rPr>
          <w:rFonts w:ascii="黑体" w:eastAsia="黑体" w:hAnsi="黑体" w:hint="eastAsia"/>
          <w:b/>
          <w:bCs/>
          <w:kern w:val="0"/>
          <w:sz w:val="32"/>
          <w:szCs w:val="32"/>
        </w:rPr>
        <w:t>二、机构设置</w:t>
      </w:r>
    </w:p>
    <w:p w14:paraId="030CF7DC" w14:textId="54A30EC7" w:rsidR="00386F3B" w:rsidRDefault="00386F3B" w:rsidP="00386F3B">
      <w:pPr>
        <w:widowControl/>
        <w:spacing w:line="600" w:lineRule="exact"/>
        <w:ind w:firstLineChars="196" w:firstLine="627"/>
        <w:jc w:val="left"/>
        <w:rPr>
          <w:rFonts w:ascii="仿宋_GB2312" w:eastAsia="仿宋_GB2312" w:hAnsi="宋体" w:cs="黑体"/>
          <w:color w:val="000000"/>
          <w:kern w:val="0"/>
          <w:sz w:val="32"/>
          <w:szCs w:val="32"/>
        </w:rPr>
      </w:pPr>
      <w:r>
        <w:rPr>
          <w:rFonts w:ascii="仿宋_GB2312" w:eastAsia="仿宋_GB2312" w:hAnsi="宋体" w:cs="黑体" w:hint="eastAsia"/>
          <w:color w:val="000000"/>
          <w:kern w:val="0"/>
          <w:sz w:val="32"/>
          <w:szCs w:val="32"/>
        </w:rPr>
        <w:t>学校系省残疾人联合会直属的正处级公益性一类事业单位，内设组织机构为教务科、学生科、办公室、招生就业办和总务科共5个科室。学校编制61个（目前空编</w:t>
      </w:r>
      <w:r w:rsidR="00FA6047">
        <w:rPr>
          <w:rFonts w:ascii="仿宋_GB2312" w:eastAsia="仿宋_GB2312" w:hAnsi="宋体" w:cs="黑体" w:hint="eastAsia"/>
          <w:color w:val="000000"/>
          <w:kern w:val="0"/>
          <w:sz w:val="32"/>
          <w:szCs w:val="32"/>
        </w:rPr>
        <w:t>11</w:t>
      </w:r>
      <w:r>
        <w:rPr>
          <w:rFonts w:ascii="仿宋_GB2312" w:eastAsia="仿宋_GB2312" w:hAnsi="宋体" w:cs="黑体" w:hint="eastAsia"/>
          <w:color w:val="000000"/>
          <w:kern w:val="0"/>
          <w:sz w:val="32"/>
          <w:szCs w:val="32"/>
        </w:rPr>
        <w:t>个），在岗教职工</w:t>
      </w:r>
      <w:r w:rsidR="00866FAD">
        <w:rPr>
          <w:rFonts w:ascii="仿宋_GB2312" w:eastAsia="仿宋_GB2312" w:hAnsi="宋体" w:cs="黑体" w:hint="eastAsia"/>
          <w:color w:val="000000"/>
          <w:kern w:val="0"/>
          <w:sz w:val="32"/>
          <w:szCs w:val="32"/>
        </w:rPr>
        <w:t>78</w:t>
      </w:r>
      <w:r>
        <w:rPr>
          <w:rFonts w:ascii="仿宋_GB2312" w:eastAsia="仿宋_GB2312" w:hAnsi="宋体" w:cs="黑体" w:hint="eastAsia"/>
          <w:color w:val="000000"/>
          <w:kern w:val="0"/>
          <w:sz w:val="32"/>
          <w:szCs w:val="32"/>
        </w:rPr>
        <w:t>名（</w:t>
      </w:r>
      <w:proofErr w:type="gramStart"/>
      <w:r>
        <w:rPr>
          <w:rFonts w:ascii="仿宋_GB2312" w:eastAsia="仿宋_GB2312" w:hAnsi="宋体" w:cs="黑体" w:hint="eastAsia"/>
          <w:color w:val="000000"/>
          <w:kern w:val="0"/>
          <w:sz w:val="32"/>
          <w:szCs w:val="32"/>
        </w:rPr>
        <w:t>含生活</w:t>
      </w:r>
      <w:proofErr w:type="gramEnd"/>
      <w:r>
        <w:rPr>
          <w:rFonts w:ascii="仿宋_GB2312" w:eastAsia="仿宋_GB2312" w:hAnsi="宋体" w:cs="黑体" w:hint="eastAsia"/>
          <w:color w:val="000000"/>
          <w:kern w:val="0"/>
          <w:sz w:val="32"/>
          <w:szCs w:val="32"/>
        </w:rPr>
        <w:t>辅导老师6人），其中20名编外聘用人员,</w:t>
      </w:r>
      <w:r w:rsidR="00866FAD">
        <w:rPr>
          <w:rFonts w:ascii="仿宋_GB2312" w:eastAsia="仿宋_GB2312" w:hAnsi="宋体" w:cs="黑体" w:hint="eastAsia"/>
          <w:color w:val="000000"/>
          <w:kern w:val="0"/>
          <w:sz w:val="32"/>
          <w:szCs w:val="32"/>
        </w:rPr>
        <w:t>8</w:t>
      </w:r>
      <w:r>
        <w:rPr>
          <w:rFonts w:ascii="仿宋_GB2312" w:eastAsia="仿宋_GB2312" w:hAnsi="宋体" w:cs="黑体" w:hint="eastAsia"/>
          <w:color w:val="000000"/>
          <w:kern w:val="0"/>
          <w:sz w:val="32"/>
          <w:szCs w:val="32"/>
        </w:rPr>
        <w:t>名劳务派遣人员。</w:t>
      </w:r>
    </w:p>
    <w:p w14:paraId="44E2C0DE" w14:textId="77777777" w:rsidR="005179F9" w:rsidRPr="0068223A" w:rsidRDefault="0068223A">
      <w:pPr>
        <w:widowControl/>
        <w:ind w:firstLineChars="200" w:firstLine="643"/>
        <w:rPr>
          <w:rFonts w:ascii="楷体" w:eastAsia="楷体" w:hAnsi="楷体"/>
          <w:bCs/>
          <w:kern w:val="0"/>
          <w:sz w:val="32"/>
          <w:szCs w:val="32"/>
        </w:rPr>
      </w:pPr>
      <w:r w:rsidRPr="0068223A">
        <w:rPr>
          <w:rFonts w:ascii="黑体" w:eastAsia="黑体" w:hAnsi="黑体" w:hint="eastAsia"/>
          <w:b/>
          <w:bCs/>
          <w:kern w:val="0"/>
          <w:sz w:val="32"/>
          <w:szCs w:val="32"/>
        </w:rPr>
        <w:t>三、部门决算单位构成</w:t>
      </w:r>
    </w:p>
    <w:p w14:paraId="4A0DE455" w14:textId="77777777" w:rsidR="005179F9" w:rsidRDefault="0068223A">
      <w:pPr>
        <w:widowControl/>
        <w:ind w:firstLineChars="198" w:firstLine="634"/>
        <w:jc w:val="left"/>
        <w:rPr>
          <w:rFonts w:ascii="仿宋_GB2312" w:eastAsia="仿宋_GB2312" w:hAnsiTheme="minorEastAsia" w:cs="黑体"/>
          <w:color w:val="000000"/>
          <w:kern w:val="0"/>
          <w:sz w:val="32"/>
          <w:szCs w:val="32"/>
        </w:rPr>
      </w:pPr>
      <w:r w:rsidRPr="0068223A">
        <w:rPr>
          <w:rFonts w:ascii="仿宋_GB2312" w:eastAsia="仿宋_GB2312" w:hAnsiTheme="minorEastAsia" w:cs="黑体" w:hint="eastAsia"/>
          <w:color w:val="000000"/>
          <w:kern w:val="0"/>
          <w:sz w:val="32"/>
          <w:szCs w:val="32"/>
        </w:rPr>
        <w:t>学校为独立决算单位，无直属单位汇总决算。</w:t>
      </w:r>
    </w:p>
    <w:p w14:paraId="11FD68FF" w14:textId="77777777" w:rsidR="005179F9" w:rsidRDefault="005179F9">
      <w:pPr>
        <w:widowControl/>
        <w:ind w:firstLineChars="198" w:firstLine="634"/>
        <w:jc w:val="left"/>
        <w:rPr>
          <w:rFonts w:ascii="仿宋_GB2312" w:eastAsia="仿宋_GB2312" w:hAnsiTheme="minorEastAsia" w:cs="黑体"/>
          <w:color w:val="000000"/>
          <w:kern w:val="0"/>
          <w:sz w:val="32"/>
          <w:szCs w:val="32"/>
        </w:rPr>
      </w:pPr>
    </w:p>
    <w:p w14:paraId="41B1C97E" w14:textId="77777777" w:rsidR="005179F9" w:rsidRDefault="005179F9">
      <w:pPr>
        <w:widowControl/>
        <w:ind w:firstLineChars="198" w:firstLine="634"/>
        <w:jc w:val="left"/>
        <w:rPr>
          <w:rFonts w:ascii="仿宋_GB2312" w:eastAsia="仿宋_GB2312" w:hAnsiTheme="minorEastAsia" w:cs="黑体"/>
          <w:color w:val="000000"/>
          <w:kern w:val="0"/>
          <w:sz w:val="32"/>
          <w:szCs w:val="32"/>
        </w:rPr>
        <w:sectPr w:rsidR="005179F9">
          <w:pgSz w:w="11906" w:h="16838"/>
          <w:pgMar w:top="1985" w:right="1588" w:bottom="2098" w:left="1474" w:header="851" w:footer="992" w:gutter="0"/>
          <w:cols w:space="425"/>
          <w:docGrid w:type="lines" w:linePitch="312"/>
        </w:sectPr>
      </w:pPr>
    </w:p>
    <w:p w14:paraId="5C8BABDB" w14:textId="77777777" w:rsidR="005179F9" w:rsidRDefault="005179F9">
      <w:pPr>
        <w:jc w:val="center"/>
        <w:rPr>
          <w:rFonts w:ascii="黑体" w:eastAsia="黑体" w:cs="黑体"/>
          <w:color w:val="000000"/>
          <w:kern w:val="0"/>
          <w:sz w:val="84"/>
          <w:szCs w:val="84"/>
        </w:rPr>
      </w:pPr>
    </w:p>
    <w:p w14:paraId="754CDC87" w14:textId="77777777" w:rsidR="005179F9" w:rsidRDefault="0068223A">
      <w:pPr>
        <w:pStyle w:val="Default"/>
        <w:jc w:val="center"/>
        <w:rPr>
          <w:sz w:val="84"/>
          <w:szCs w:val="84"/>
        </w:rPr>
      </w:pPr>
      <w:r>
        <w:rPr>
          <w:rFonts w:hint="eastAsia"/>
          <w:sz w:val="84"/>
          <w:szCs w:val="84"/>
        </w:rPr>
        <w:t>第二部分</w:t>
      </w:r>
    </w:p>
    <w:p w14:paraId="20B51D6F" w14:textId="77777777" w:rsidR="005179F9" w:rsidRDefault="005179F9">
      <w:pPr>
        <w:pStyle w:val="Default"/>
        <w:jc w:val="center"/>
        <w:rPr>
          <w:sz w:val="84"/>
          <w:szCs w:val="84"/>
        </w:rPr>
      </w:pPr>
    </w:p>
    <w:p w14:paraId="5F36DE80" w14:textId="77777777" w:rsidR="005179F9" w:rsidRDefault="0068223A">
      <w:pPr>
        <w:pStyle w:val="Default"/>
        <w:jc w:val="center"/>
        <w:rPr>
          <w:sz w:val="84"/>
          <w:szCs w:val="84"/>
        </w:rPr>
      </w:pPr>
      <w:r>
        <w:rPr>
          <w:rFonts w:hint="eastAsia"/>
          <w:sz w:val="84"/>
          <w:szCs w:val="84"/>
        </w:rPr>
        <w:t>部门决算表</w:t>
      </w:r>
    </w:p>
    <w:p w14:paraId="5702B0A9" w14:textId="77777777" w:rsidR="005179F9" w:rsidRDefault="005179F9">
      <w:pPr>
        <w:pStyle w:val="Default"/>
        <w:jc w:val="center"/>
        <w:rPr>
          <w:sz w:val="84"/>
          <w:szCs w:val="84"/>
        </w:rPr>
      </w:pPr>
    </w:p>
    <w:p w14:paraId="1D402D45" w14:textId="77777777" w:rsidR="005179F9" w:rsidRDefault="005179F9">
      <w:pPr>
        <w:pStyle w:val="Default"/>
        <w:jc w:val="center"/>
        <w:rPr>
          <w:sz w:val="84"/>
          <w:szCs w:val="84"/>
        </w:rPr>
      </w:pPr>
    </w:p>
    <w:p w14:paraId="42157CCB" w14:textId="5A6D89F2" w:rsidR="005179F9" w:rsidRPr="00F4682E" w:rsidRDefault="00F4682E">
      <w:pPr>
        <w:pStyle w:val="Default"/>
        <w:jc w:val="center"/>
        <w:rPr>
          <w:sz w:val="84"/>
          <w:szCs w:val="84"/>
        </w:rPr>
      </w:pPr>
      <w:r w:rsidRPr="00F4682E">
        <w:rPr>
          <w:noProof/>
        </w:rPr>
        <w:lastRenderedPageBreak/>
        <w:drawing>
          <wp:inline distT="0" distB="0" distL="0" distR="0" wp14:anchorId="55F9C018" wp14:editId="4D7127BB">
            <wp:extent cx="8747760" cy="4854680"/>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7760" cy="4854680"/>
                    </a:xfrm>
                    <a:prstGeom prst="rect">
                      <a:avLst/>
                    </a:prstGeom>
                    <a:noFill/>
                    <a:ln>
                      <a:noFill/>
                    </a:ln>
                  </pic:spPr>
                </pic:pic>
              </a:graphicData>
            </a:graphic>
          </wp:inline>
        </w:drawing>
      </w:r>
    </w:p>
    <w:p w14:paraId="4D615196" w14:textId="508C8A5E" w:rsidR="005179F9" w:rsidRDefault="00F4682E">
      <w:pPr>
        <w:pStyle w:val="Default"/>
        <w:jc w:val="center"/>
        <w:rPr>
          <w:sz w:val="84"/>
          <w:szCs w:val="84"/>
        </w:rPr>
      </w:pPr>
      <w:r w:rsidRPr="00F4682E">
        <w:rPr>
          <w:noProof/>
        </w:rPr>
        <w:lastRenderedPageBreak/>
        <w:drawing>
          <wp:inline distT="0" distB="0" distL="0" distR="0" wp14:anchorId="03A9F04B" wp14:editId="52E8EFE7">
            <wp:extent cx="8747760" cy="4701478"/>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7760" cy="4701478"/>
                    </a:xfrm>
                    <a:prstGeom prst="rect">
                      <a:avLst/>
                    </a:prstGeom>
                    <a:noFill/>
                    <a:ln>
                      <a:noFill/>
                    </a:ln>
                  </pic:spPr>
                </pic:pic>
              </a:graphicData>
            </a:graphic>
          </wp:inline>
        </w:drawing>
      </w:r>
    </w:p>
    <w:p w14:paraId="510EC281" w14:textId="13E18C81" w:rsidR="00F4682E" w:rsidRDefault="00F4682E">
      <w:pPr>
        <w:pStyle w:val="Default"/>
        <w:jc w:val="center"/>
        <w:rPr>
          <w:sz w:val="84"/>
          <w:szCs w:val="84"/>
        </w:rPr>
      </w:pPr>
      <w:r w:rsidRPr="00F4682E">
        <w:rPr>
          <w:noProof/>
        </w:rPr>
        <w:lastRenderedPageBreak/>
        <w:drawing>
          <wp:inline distT="0" distB="0" distL="0" distR="0" wp14:anchorId="664DAC2E" wp14:editId="7624E39E">
            <wp:extent cx="8747760" cy="4624293"/>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7760" cy="4624293"/>
                    </a:xfrm>
                    <a:prstGeom prst="rect">
                      <a:avLst/>
                    </a:prstGeom>
                    <a:noFill/>
                    <a:ln>
                      <a:noFill/>
                    </a:ln>
                  </pic:spPr>
                </pic:pic>
              </a:graphicData>
            </a:graphic>
          </wp:inline>
        </w:drawing>
      </w:r>
    </w:p>
    <w:p w14:paraId="3D6359A6" w14:textId="5C2D9CC4" w:rsidR="005179F9" w:rsidRDefault="00F4682E">
      <w:pPr>
        <w:pStyle w:val="Default"/>
        <w:jc w:val="center"/>
        <w:rPr>
          <w:sz w:val="84"/>
          <w:szCs w:val="84"/>
        </w:rPr>
      </w:pPr>
      <w:r w:rsidRPr="00F4682E">
        <w:rPr>
          <w:noProof/>
        </w:rPr>
        <w:lastRenderedPageBreak/>
        <w:drawing>
          <wp:inline distT="0" distB="0" distL="0" distR="0" wp14:anchorId="14BF2802" wp14:editId="19453E41">
            <wp:extent cx="8747760" cy="4354124"/>
            <wp:effectExtent l="0" t="0" r="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7760" cy="4354124"/>
                    </a:xfrm>
                    <a:prstGeom prst="rect">
                      <a:avLst/>
                    </a:prstGeom>
                    <a:noFill/>
                    <a:ln>
                      <a:noFill/>
                    </a:ln>
                  </pic:spPr>
                </pic:pic>
              </a:graphicData>
            </a:graphic>
          </wp:inline>
        </w:drawing>
      </w:r>
    </w:p>
    <w:p w14:paraId="27730388" w14:textId="7E54D4B2" w:rsidR="005179F9" w:rsidRDefault="00F4682E">
      <w:pPr>
        <w:pStyle w:val="Default"/>
        <w:jc w:val="center"/>
        <w:rPr>
          <w:sz w:val="84"/>
          <w:szCs w:val="84"/>
        </w:rPr>
      </w:pPr>
      <w:r w:rsidRPr="00F4682E">
        <w:rPr>
          <w:noProof/>
        </w:rPr>
        <w:lastRenderedPageBreak/>
        <w:drawing>
          <wp:inline distT="0" distB="0" distL="0" distR="0" wp14:anchorId="6FE2431C" wp14:editId="5C3BD485">
            <wp:extent cx="7410450" cy="44386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10450" cy="4438650"/>
                    </a:xfrm>
                    <a:prstGeom prst="rect">
                      <a:avLst/>
                    </a:prstGeom>
                    <a:noFill/>
                    <a:ln>
                      <a:noFill/>
                    </a:ln>
                  </pic:spPr>
                </pic:pic>
              </a:graphicData>
            </a:graphic>
          </wp:inline>
        </w:drawing>
      </w:r>
    </w:p>
    <w:p w14:paraId="025B442A" w14:textId="688EABF8" w:rsidR="005179F9" w:rsidRDefault="00F4682E">
      <w:pPr>
        <w:pStyle w:val="Default"/>
        <w:jc w:val="center"/>
        <w:rPr>
          <w:sz w:val="84"/>
          <w:szCs w:val="84"/>
        </w:rPr>
      </w:pPr>
      <w:r w:rsidRPr="00F4682E">
        <w:rPr>
          <w:noProof/>
        </w:rPr>
        <w:lastRenderedPageBreak/>
        <w:drawing>
          <wp:inline distT="0" distB="0" distL="0" distR="0" wp14:anchorId="4391DB4F" wp14:editId="39ABC472">
            <wp:extent cx="8747760" cy="4780285"/>
            <wp:effectExtent l="0" t="0" r="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7760" cy="4780285"/>
                    </a:xfrm>
                    <a:prstGeom prst="rect">
                      <a:avLst/>
                    </a:prstGeom>
                    <a:noFill/>
                    <a:ln>
                      <a:noFill/>
                    </a:ln>
                  </pic:spPr>
                </pic:pic>
              </a:graphicData>
            </a:graphic>
          </wp:inline>
        </w:drawing>
      </w:r>
    </w:p>
    <w:p w14:paraId="0252A4E0" w14:textId="23FDDA19" w:rsidR="005179F9" w:rsidRDefault="00F4682E">
      <w:pPr>
        <w:pStyle w:val="Default"/>
        <w:jc w:val="center"/>
        <w:rPr>
          <w:sz w:val="84"/>
          <w:szCs w:val="84"/>
        </w:rPr>
      </w:pPr>
      <w:r w:rsidRPr="00F4682E">
        <w:rPr>
          <w:noProof/>
        </w:rPr>
        <w:lastRenderedPageBreak/>
        <w:drawing>
          <wp:inline distT="0" distB="0" distL="0" distR="0" wp14:anchorId="318A78A1" wp14:editId="22B39162">
            <wp:extent cx="8747760" cy="1751102"/>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47760" cy="1751102"/>
                    </a:xfrm>
                    <a:prstGeom prst="rect">
                      <a:avLst/>
                    </a:prstGeom>
                    <a:noFill/>
                    <a:ln>
                      <a:noFill/>
                    </a:ln>
                  </pic:spPr>
                </pic:pic>
              </a:graphicData>
            </a:graphic>
          </wp:inline>
        </w:drawing>
      </w:r>
    </w:p>
    <w:p w14:paraId="378BDFE6" w14:textId="0D9C1EFC" w:rsidR="005179F9" w:rsidRDefault="005179F9">
      <w:pPr>
        <w:pStyle w:val="Default"/>
        <w:jc w:val="center"/>
        <w:rPr>
          <w:sz w:val="84"/>
          <w:szCs w:val="84"/>
        </w:rPr>
      </w:pPr>
    </w:p>
    <w:p w14:paraId="6A698597" w14:textId="77777777" w:rsidR="00F4682E" w:rsidRDefault="00F4682E">
      <w:pPr>
        <w:pStyle w:val="Default"/>
        <w:jc w:val="center"/>
        <w:rPr>
          <w:sz w:val="84"/>
          <w:szCs w:val="84"/>
        </w:rPr>
      </w:pPr>
    </w:p>
    <w:p w14:paraId="0C193FB6" w14:textId="79E264D2" w:rsidR="005179F9" w:rsidRDefault="00F4682E">
      <w:pPr>
        <w:pStyle w:val="Default"/>
        <w:jc w:val="center"/>
        <w:rPr>
          <w:sz w:val="84"/>
          <w:szCs w:val="84"/>
        </w:rPr>
      </w:pPr>
      <w:r w:rsidRPr="00F4682E">
        <w:rPr>
          <w:noProof/>
        </w:rPr>
        <w:lastRenderedPageBreak/>
        <w:drawing>
          <wp:inline distT="0" distB="0" distL="0" distR="0" wp14:anchorId="6AF6BC73" wp14:editId="518EB2AD">
            <wp:extent cx="8747760" cy="2326904"/>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47760" cy="2326904"/>
                    </a:xfrm>
                    <a:prstGeom prst="rect">
                      <a:avLst/>
                    </a:prstGeom>
                    <a:noFill/>
                    <a:ln>
                      <a:noFill/>
                    </a:ln>
                  </pic:spPr>
                </pic:pic>
              </a:graphicData>
            </a:graphic>
          </wp:inline>
        </w:drawing>
      </w:r>
    </w:p>
    <w:p w14:paraId="3FADEE0D" w14:textId="77777777" w:rsidR="005179F9" w:rsidRDefault="005179F9">
      <w:pPr>
        <w:pStyle w:val="Default"/>
        <w:jc w:val="center"/>
        <w:rPr>
          <w:sz w:val="84"/>
          <w:szCs w:val="84"/>
        </w:rPr>
      </w:pPr>
    </w:p>
    <w:p w14:paraId="0E9246C3" w14:textId="77777777" w:rsidR="005179F9" w:rsidRDefault="005179F9">
      <w:pPr>
        <w:pStyle w:val="Default"/>
        <w:rPr>
          <w:sz w:val="84"/>
          <w:szCs w:val="84"/>
        </w:rPr>
        <w:sectPr w:rsidR="005179F9">
          <w:pgSz w:w="16838" w:h="11906" w:orient="landscape"/>
          <w:pgMar w:top="1985" w:right="1588" w:bottom="2098" w:left="1474" w:header="851" w:footer="992" w:gutter="0"/>
          <w:cols w:space="425"/>
          <w:docGrid w:type="lines" w:linePitch="312"/>
        </w:sectPr>
      </w:pPr>
    </w:p>
    <w:p w14:paraId="1CB158BF" w14:textId="77777777" w:rsidR="005179F9" w:rsidRDefault="005179F9">
      <w:pPr>
        <w:pStyle w:val="Default"/>
        <w:rPr>
          <w:sz w:val="72"/>
          <w:szCs w:val="72"/>
        </w:rPr>
      </w:pPr>
    </w:p>
    <w:p w14:paraId="5AA649D0" w14:textId="77777777" w:rsidR="005179F9" w:rsidRDefault="005179F9">
      <w:pPr>
        <w:pStyle w:val="Default"/>
        <w:rPr>
          <w:sz w:val="72"/>
          <w:szCs w:val="72"/>
        </w:rPr>
      </w:pPr>
    </w:p>
    <w:p w14:paraId="386A93C5" w14:textId="77777777" w:rsidR="005179F9" w:rsidRDefault="005179F9">
      <w:pPr>
        <w:pStyle w:val="Default"/>
        <w:rPr>
          <w:sz w:val="84"/>
          <w:szCs w:val="84"/>
        </w:rPr>
      </w:pPr>
    </w:p>
    <w:p w14:paraId="6BB3B2EC" w14:textId="77777777" w:rsidR="005179F9" w:rsidRDefault="0068223A">
      <w:pPr>
        <w:pStyle w:val="Default"/>
        <w:jc w:val="center"/>
        <w:rPr>
          <w:sz w:val="84"/>
          <w:szCs w:val="84"/>
        </w:rPr>
      </w:pPr>
      <w:r>
        <w:rPr>
          <w:rFonts w:hint="eastAsia"/>
          <w:sz w:val="84"/>
          <w:szCs w:val="84"/>
        </w:rPr>
        <w:t>第三部分</w:t>
      </w:r>
    </w:p>
    <w:p w14:paraId="67E3F713" w14:textId="77777777" w:rsidR="005179F9" w:rsidRDefault="005179F9">
      <w:pPr>
        <w:pStyle w:val="Default"/>
        <w:jc w:val="center"/>
        <w:rPr>
          <w:sz w:val="84"/>
          <w:szCs w:val="84"/>
        </w:rPr>
      </w:pPr>
    </w:p>
    <w:p w14:paraId="2F8A911C" w14:textId="4B6DB985" w:rsidR="005179F9" w:rsidRDefault="0068223A">
      <w:pPr>
        <w:pStyle w:val="Default"/>
        <w:jc w:val="center"/>
        <w:rPr>
          <w:sz w:val="84"/>
          <w:szCs w:val="84"/>
        </w:rPr>
      </w:pPr>
      <w:r>
        <w:rPr>
          <w:sz w:val="84"/>
          <w:szCs w:val="84"/>
        </w:rPr>
        <w:t>20</w:t>
      </w:r>
      <w:r>
        <w:rPr>
          <w:rFonts w:hint="eastAsia"/>
          <w:sz w:val="84"/>
          <w:szCs w:val="84"/>
        </w:rPr>
        <w:t>2</w:t>
      </w:r>
      <w:r w:rsidR="00F50A46">
        <w:rPr>
          <w:rFonts w:hint="eastAsia"/>
          <w:sz w:val="84"/>
          <w:szCs w:val="84"/>
        </w:rPr>
        <w:t>1</w:t>
      </w:r>
      <w:r>
        <w:rPr>
          <w:rFonts w:hint="eastAsia"/>
          <w:sz w:val="84"/>
          <w:szCs w:val="84"/>
        </w:rPr>
        <w:t>年度部门</w:t>
      </w:r>
      <w:r>
        <w:rPr>
          <w:sz w:val="84"/>
          <w:szCs w:val="84"/>
        </w:rPr>
        <w:br/>
      </w:r>
      <w:r>
        <w:rPr>
          <w:rFonts w:hint="eastAsia"/>
          <w:sz w:val="84"/>
          <w:szCs w:val="84"/>
        </w:rPr>
        <w:t>决算情况说明</w:t>
      </w:r>
    </w:p>
    <w:p w14:paraId="71EDA6A7" w14:textId="77777777" w:rsidR="005179F9" w:rsidRDefault="005179F9">
      <w:pPr>
        <w:pStyle w:val="Default"/>
        <w:jc w:val="center"/>
        <w:rPr>
          <w:sz w:val="84"/>
          <w:szCs w:val="84"/>
        </w:rPr>
      </w:pPr>
    </w:p>
    <w:p w14:paraId="451F3972" w14:textId="77777777" w:rsidR="005179F9" w:rsidRDefault="0068223A">
      <w:pPr>
        <w:widowControl/>
        <w:jc w:val="left"/>
        <w:rPr>
          <w:rFonts w:ascii="黑体" w:eastAsia="黑体" w:cs="黑体"/>
          <w:color w:val="000000"/>
          <w:kern w:val="0"/>
          <w:sz w:val="70"/>
          <w:szCs w:val="70"/>
        </w:rPr>
      </w:pPr>
      <w:r>
        <w:rPr>
          <w:sz w:val="70"/>
          <w:szCs w:val="70"/>
        </w:rPr>
        <w:br w:type="page"/>
      </w:r>
    </w:p>
    <w:p w14:paraId="59EBB017" w14:textId="77777777" w:rsidR="005179F9" w:rsidRDefault="005179F9">
      <w:pPr>
        <w:pStyle w:val="Default"/>
        <w:rPr>
          <w:rFonts w:asciiTheme="minorEastAsia" w:eastAsiaTheme="minorEastAsia" w:hAnsiTheme="minorEastAsia"/>
          <w:sz w:val="32"/>
          <w:szCs w:val="32"/>
        </w:rPr>
        <w:sectPr w:rsidR="005179F9">
          <w:pgSz w:w="11906" w:h="16838"/>
          <w:pgMar w:top="720" w:right="720" w:bottom="720" w:left="720" w:header="851" w:footer="992" w:gutter="0"/>
          <w:cols w:space="425"/>
          <w:docGrid w:type="linesAndChars" w:linePitch="312"/>
        </w:sectPr>
      </w:pPr>
    </w:p>
    <w:p w14:paraId="41CF4EDA" w14:textId="77777777" w:rsidR="005179F9" w:rsidRDefault="005179F9">
      <w:pPr>
        <w:pStyle w:val="Default"/>
        <w:rPr>
          <w:rFonts w:asciiTheme="minorEastAsia" w:eastAsiaTheme="minorEastAsia" w:hAnsiTheme="minorEastAsia"/>
          <w:sz w:val="32"/>
          <w:szCs w:val="32"/>
        </w:rPr>
      </w:pPr>
    </w:p>
    <w:p w14:paraId="4910DBA2" w14:textId="77777777" w:rsidR="005179F9" w:rsidRDefault="0068223A">
      <w:pPr>
        <w:pStyle w:val="Default"/>
        <w:ind w:firstLineChars="200" w:firstLine="643"/>
        <w:rPr>
          <w:rFonts w:hAnsi="黑体"/>
          <w:b/>
          <w:sz w:val="32"/>
          <w:szCs w:val="32"/>
        </w:rPr>
      </w:pPr>
      <w:r>
        <w:rPr>
          <w:rFonts w:hAnsi="黑体" w:hint="eastAsia"/>
          <w:b/>
          <w:sz w:val="32"/>
          <w:szCs w:val="32"/>
        </w:rPr>
        <w:t>一、收入支出决算总体情况说明</w:t>
      </w:r>
    </w:p>
    <w:p w14:paraId="26C6B8E9" w14:textId="21C3F2BD" w:rsidR="005179F9" w:rsidRDefault="0068223A">
      <w:pPr>
        <w:pStyle w:val="Defaul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202</w:t>
      </w:r>
      <w:r w:rsidR="00F50A46">
        <w:rPr>
          <w:rFonts w:ascii="仿宋_GB2312" w:eastAsia="仿宋_GB2312" w:hAnsiTheme="minorEastAsia" w:hint="eastAsia"/>
          <w:sz w:val="32"/>
          <w:szCs w:val="32"/>
        </w:rPr>
        <w:t>1</w:t>
      </w:r>
      <w:r>
        <w:rPr>
          <w:rFonts w:ascii="仿宋_GB2312" w:eastAsia="仿宋_GB2312" w:hAnsiTheme="minorEastAsia" w:hint="eastAsia"/>
          <w:sz w:val="32"/>
          <w:szCs w:val="32"/>
        </w:rPr>
        <w:t>年度收、支总计</w:t>
      </w:r>
      <w:r w:rsidR="00B96BAC" w:rsidRPr="00B96BAC">
        <w:rPr>
          <w:rFonts w:ascii="仿宋_GB2312" w:eastAsia="仿宋_GB2312" w:hAnsiTheme="minorEastAsia" w:hint="eastAsia"/>
          <w:sz w:val="32"/>
          <w:szCs w:val="32"/>
        </w:rPr>
        <w:t>2</w:t>
      </w:r>
      <w:r w:rsidR="00B96BAC">
        <w:rPr>
          <w:rFonts w:ascii="仿宋_GB2312" w:eastAsia="仿宋_GB2312" w:hAnsiTheme="minorEastAsia" w:hint="eastAsia"/>
          <w:sz w:val="32"/>
          <w:szCs w:val="32"/>
        </w:rPr>
        <w:t>,</w:t>
      </w:r>
      <w:r w:rsidR="00B96BAC" w:rsidRPr="00B96BAC">
        <w:rPr>
          <w:rFonts w:ascii="仿宋_GB2312" w:eastAsia="仿宋_GB2312" w:hAnsiTheme="minorEastAsia" w:hint="eastAsia"/>
          <w:sz w:val="32"/>
          <w:szCs w:val="32"/>
        </w:rPr>
        <w:t>703.96</w:t>
      </w:r>
      <w:r>
        <w:rPr>
          <w:rFonts w:ascii="仿宋_GB2312" w:eastAsia="仿宋_GB2312" w:hAnsiTheme="minorEastAsia" w:hint="eastAsia"/>
          <w:sz w:val="32"/>
          <w:szCs w:val="32"/>
        </w:rPr>
        <w:t>万元。与上年相比，降低了</w:t>
      </w:r>
      <w:r w:rsidR="00B96BAC">
        <w:rPr>
          <w:rFonts w:ascii="仿宋_GB2312" w:eastAsia="仿宋_GB2312" w:hAnsiTheme="minorEastAsia" w:hint="eastAsia"/>
          <w:sz w:val="32"/>
          <w:szCs w:val="32"/>
        </w:rPr>
        <w:t>245.64</w:t>
      </w:r>
      <w:r>
        <w:rPr>
          <w:rFonts w:ascii="仿宋_GB2312" w:eastAsia="仿宋_GB2312" w:hAnsiTheme="minorEastAsia" w:hint="eastAsia"/>
          <w:sz w:val="32"/>
          <w:szCs w:val="32"/>
        </w:rPr>
        <w:t>万元，</w:t>
      </w:r>
      <w:r w:rsidRPr="00205F63">
        <w:rPr>
          <w:rFonts w:ascii="仿宋_GB2312" w:eastAsia="仿宋_GB2312" w:hAnsiTheme="minorEastAsia" w:hint="eastAsia"/>
          <w:sz w:val="32"/>
          <w:szCs w:val="32"/>
        </w:rPr>
        <w:t>降低了</w:t>
      </w:r>
      <w:r w:rsidR="00205F63" w:rsidRPr="00205F63">
        <w:rPr>
          <w:rFonts w:ascii="仿宋_GB2312" w:eastAsia="仿宋_GB2312" w:hAnsiTheme="minorEastAsia" w:hint="eastAsia"/>
          <w:sz w:val="32"/>
          <w:szCs w:val="32"/>
        </w:rPr>
        <w:t>8.33</w:t>
      </w:r>
      <w:r w:rsidRPr="00205F63">
        <w:rPr>
          <w:rFonts w:ascii="仿宋_GB2312" w:eastAsia="仿宋_GB2312" w:hAnsiTheme="minorEastAsia" w:hint="eastAsia"/>
          <w:sz w:val="32"/>
          <w:szCs w:val="32"/>
        </w:rPr>
        <w:t>%，主要原因为年初预算削减了</w:t>
      </w:r>
      <w:r w:rsidR="00205F63">
        <w:rPr>
          <w:rFonts w:ascii="仿宋_GB2312" w:eastAsia="仿宋_GB2312" w:hAnsiTheme="minorEastAsia" w:hint="eastAsia"/>
          <w:sz w:val="32"/>
          <w:szCs w:val="32"/>
        </w:rPr>
        <w:t>18.67</w:t>
      </w:r>
      <w:r w:rsidRPr="00205F63">
        <w:rPr>
          <w:rFonts w:ascii="仿宋_GB2312" w:eastAsia="仿宋_GB2312" w:hAnsiTheme="minorEastAsia" w:hint="eastAsia"/>
          <w:sz w:val="32"/>
          <w:szCs w:val="32"/>
        </w:rPr>
        <w:t>万元，年中增补降低了</w:t>
      </w:r>
      <w:r w:rsidR="00205F63">
        <w:rPr>
          <w:rFonts w:ascii="仿宋_GB2312" w:eastAsia="仿宋_GB2312" w:hAnsiTheme="minorEastAsia" w:hint="eastAsia"/>
          <w:sz w:val="32"/>
          <w:szCs w:val="32"/>
        </w:rPr>
        <w:t>226.97</w:t>
      </w:r>
      <w:r w:rsidRPr="00205F63">
        <w:rPr>
          <w:rFonts w:ascii="仿宋_GB2312" w:eastAsia="仿宋_GB2312" w:hAnsiTheme="minorEastAsia" w:hint="eastAsia"/>
          <w:sz w:val="32"/>
          <w:szCs w:val="32"/>
        </w:rPr>
        <w:t>万元。</w:t>
      </w:r>
    </w:p>
    <w:p w14:paraId="30B07B11" w14:textId="77777777" w:rsidR="005179F9" w:rsidRDefault="0068223A">
      <w:pPr>
        <w:pStyle w:val="Default"/>
        <w:ind w:firstLineChars="200" w:firstLine="643"/>
        <w:rPr>
          <w:rFonts w:hAnsi="黑体"/>
          <w:b/>
          <w:sz w:val="32"/>
          <w:szCs w:val="32"/>
        </w:rPr>
      </w:pPr>
      <w:r>
        <w:rPr>
          <w:rFonts w:hAnsi="黑体" w:hint="eastAsia"/>
          <w:b/>
          <w:sz w:val="32"/>
          <w:szCs w:val="32"/>
        </w:rPr>
        <w:t>二、收入决算情况说明</w:t>
      </w:r>
    </w:p>
    <w:p w14:paraId="7D6E0C65" w14:textId="0434FC1F" w:rsidR="005179F9" w:rsidRDefault="0068223A">
      <w:pPr>
        <w:pStyle w:val="Defaul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本年收入合计</w:t>
      </w:r>
      <w:r w:rsidR="005254A8" w:rsidRPr="005254A8">
        <w:rPr>
          <w:rFonts w:ascii="仿宋_GB2312" w:eastAsia="仿宋_GB2312" w:hAnsiTheme="minorEastAsia"/>
          <w:sz w:val="32"/>
          <w:szCs w:val="32"/>
        </w:rPr>
        <w:t>2,460.35</w:t>
      </w:r>
      <w:r>
        <w:rPr>
          <w:rFonts w:ascii="仿宋_GB2312" w:eastAsia="仿宋_GB2312" w:hAnsiTheme="minorEastAsia" w:hint="eastAsia"/>
          <w:sz w:val="32"/>
          <w:szCs w:val="32"/>
        </w:rPr>
        <w:t>万元，其中：财政拨款收入</w:t>
      </w:r>
      <w:r w:rsidR="005254A8">
        <w:rPr>
          <w:rFonts w:ascii="仿宋_GB2312" w:eastAsia="仿宋_GB2312" w:hAnsiTheme="minorEastAsia" w:hint="eastAsia"/>
          <w:sz w:val="32"/>
          <w:szCs w:val="32"/>
        </w:rPr>
        <w:t>2,438.35</w:t>
      </w:r>
      <w:r>
        <w:rPr>
          <w:rFonts w:ascii="仿宋_GB2312" w:eastAsia="仿宋_GB2312" w:hAnsiTheme="minorEastAsia" w:hint="eastAsia"/>
          <w:sz w:val="32"/>
          <w:szCs w:val="32"/>
        </w:rPr>
        <w:t>万元，占99.</w:t>
      </w:r>
      <w:r w:rsidR="006A7E17">
        <w:rPr>
          <w:rFonts w:ascii="仿宋_GB2312" w:eastAsia="仿宋_GB2312" w:hAnsiTheme="minorEastAsia" w:hint="eastAsia"/>
          <w:sz w:val="32"/>
          <w:szCs w:val="32"/>
        </w:rPr>
        <w:t>11</w:t>
      </w:r>
      <w:r>
        <w:rPr>
          <w:rFonts w:ascii="仿宋_GB2312" w:eastAsia="仿宋_GB2312" w:hAnsiTheme="minorEastAsia" w:hint="eastAsia"/>
          <w:sz w:val="32"/>
          <w:szCs w:val="32"/>
        </w:rPr>
        <w:t>%；上级补助收入0万元，占0%；事业收入12</w:t>
      </w:r>
      <w:r w:rsidR="00064B85">
        <w:rPr>
          <w:rFonts w:ascii="仿宋_GB2312" w:eastAsia="仿宋_GB2312" w:hAnsiTheme="minorEastAsia" w:hint="eastAsia"/>
          <w:sz w:val="32"/>
          <w:szCs w:val="32"/>
        </w:rPr>
        <w:t>.00</w:t>
      </w:r>
      <w:r>
        <w:rPr>
          <w:rFonts w:ascii="仿宋_GB2312" w:eastAsia="仿宋_GB2312" w:hAnsiTheme="minorEastAsia" w:hint="eastAsia"/>
          <w:sz w:val="32"/>
          <w:szCs w:val="32"/>
        </w:rPr>
        <w:t>万元，占0.48%；经营收入0万元，占0%；附属单位上缴收入0万元，占0%；其他收入</w:t>
      </w:r>
      <w:r w:rsidR="00064B85">
        <w:rPr>
          <w:rFonts w:ascii="仿宋_GB2312" w:eastAsia="仿宋_GB2312" w:hAnsiTheme="minorEastAsia" w:hint="eastAsia"/>
          <w:sz w:val="32"/>
          <w:szCs w:val="32"/>
        </w:rPr>
        <w:t>10.00</w:t>
      </w:r>
      <w:r>
        <w:rPr>
          <w:rFonts w:ascii="仿宋_GB2312" w:eastAsia="仿宋_GB2312" w:hAnsiTheme="minorEastAsia" w:hint="eastAsia"/>
          <w:sz w:val="32"/>
          <w:szCs w:val="32"/>
        </w:rPr>
        <w:t>万元，占0</w:t>
      </w:r>
      <w:r w:rsidR="006A7E17">
        <w:rPr>
          <w:rFonts w:ascii="仿宋_GB2312" w:eastAsia="仿宋_GB2312" w:hAnsiTheme="minorEastAsia" w:hint="eastAsia"/>
          <w:sz w:val="32"/>
          <w:szCs w:val="32"/>
        </w:rPr>
        <w:t>.41</w:t>
      </w:r>
      <w:r>
        <w:rPr>
          <w:rFonts w:ascii="仿宋_GB2312" w:eastAsia="仿宋_GB2312" w:hAnsiTheme="minorEastAsia" w:hint="eastAsia"/>
          <w:sz w:val="32"/>
          <w:szCs w:val="32"/>
        </w:rPr>
        <w:t>%。</w:t>
      </w:r>
    </w:p>
    <w:p w14:paraId="01DE7B00" w14:textId="77777777" w:rsidR="005179F9" w:rsidRDefault="0068223A">
      <w:pPr>
        <w:pStyle w:val="Default"/>
        <w:ind w:firstLineChars="200" w:firstLine="643"/>
        <w:rPr>
          <w:rFonts w:hAnsi="黑体"/>
          <w:b/>
          <w:sz w:val="32"/>
          <w:szCs w:val="32"/>
        </w:rPr>
      </w:pPr>
      <w:r>
        <w:rPr>
          <w:rFonts w:hAnsi="黑体" w:hint="eastAsia"/>
          <w:b/>
          <w:sz w:val="32"/>
          <w:szCs w:val="32"/>
        </w:rPr>
        <w:t>三、支出决算情况说明</w:t>
      </w:r>
    </w:p>
    <w:p w14:paraId="4F216FAA" w14:textId="7061B90F" w:rsidR="005179F9" w:rsidRDefault="0068223A">
      <w:pPr>
        <w:pStyle w:val="Defaul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本年支出合计</w:t>
      </w:r>
      <w:r w:rsidR="00457B1D" w:rsidRPr="00457B1D">
        <w:rPr>
          <w:rFonts w:ascii="仿宋_GB2312" w:eastAsia="仿宋_GB2312" w:hAnsiTheme="minorEastAsia"/>
          <w:sz w:val="32"/>
          <w:szCs w:val="32"/>
        </w:rPr>
        <w:t>2,416.48</w:t>
      </w:r>
      <w:r>
        <w:rPr>
          <w:rFonts w:ascii="仿宋_GB2312" w:eastAsia="仿宋_GB2312" w:hAnsiTheme="minorEastAsia" w:hint="eastAsia"/>
          <w:sz w:val="32"/>
          <w:szCs w:val="32"/>
        </w:rPr>
        <w:t>万元，其中：基本支出</w:t>
      </w:r>
      <w:r w:rsidR="006F2CAB" w:rsidRPr="006F2CAB">
        <w:rPr>
          <w:rFonts w:ascii="仿宋_GB2312" w:eastAsia="仿宋_GB2312" w:hAnsiTheme="minorEastAsia"/>
          <w:sz w:val="32"/>
          <w:szCs w:val="32"/>
        </w:rPr>
        <w:t>1,106.47</w:t>
      </w:r>
      <w:r>
        <w:rPr>
          <w:rFonts w:ascii="仿宋_GB2312" w:eastAsia="仿宋_GB2312" w:hAnsiTheme="minorEastAsia" w:hint="eastAsia"/>
          <w:sz w:val="32"/>
          <w:szCs w:val="32"/>
        </w:rPr>
        <w:t>万元，占</w:t>
      </w:r>
      <w:r w:rsidR="006F2CAB">
        <w:rPr>
          <w:rFonts w:ascii="仿宋_GB2312" w:eastAsia="仿宋_GB2312" w:hAnsiTheme="minorEastAsia" w:hint="eastAsia"/>
          <w:sz w:val="32"/>
          <w:szCs w:val="32"/>
        </w:rPr>
        <w:t>45.79</w:t>
      </w:r>
      <w:r>
        <w:rPr>
          <w:rFonts w:ascii="仿宋_GB2312" w:eastAsia="仿宋_GB2312" w:hAnsiTheme="minorEastAsia" w:hint="eastAsia"/>
          <w:sz w:val="32"/>
          <w:szCs w:val="32"/>
        </w:rPr>
        <w:t>%；项目支出</w:t>
      </w:r>
      <w:r w:rsidR="006F2CAB" w:rsidRPr="006F2CAB">
        <w:rPr>
          <w:rFonts w:ascii="仿宋_GB2312" w:eastAsia="仿宋_GB2312" w:hAnsiTheme="minorEastAsia"/>
          <w:sz w:val="32"/>
          <w:szCs w:val="32"/>
        </w:rPr>
        <w:t>1,310.01</w:t>
      </w:r>
      <w:r>
        <w:rPr>
          <w:rFonts w:ascii="仿宋_GB2312" w:eastAsia="仿宋_GB2312" w:hAnsiTheme="minorEastAsia" w:hint="eastAsia"/>
          <w:sz w:val="32"/>
          <w:szCs w:val="32"/>
        </w:rPr>
        <w:t>万元，占5</w:t>
      </w:r>
      <w:r w:rsidR="006F2CAB">
        <w:rPr>
          <w:rFonts w:ascii="仿宋_GB2312" w:eastAsia="仿宋_GB2312" w:hAnsiTheme="minorEastAsia" w:hint="eastAsia"/>
          <w:sz w:val="32"/>
          <w:szCs w:val="32"/>
        </w:rPr>
        <w:t>4.21</w:t>
      </w:r>
      <w:r>
        <w:rPr>
          <w:rFonts w:ascii="仿宋_GB2312" w:eastAsia="仿宋_GB2312" w:hAnsiTheme="minorEastAsia" w:hint="eastAsia"/>
          <w:sz w:val="32"/>
          <w:szCs w:val="32"/>
        </w:rPr>
        <w:t>%；上缴上级支出0万元，占0%；经营支出0万元，占0%；对附属单位补助支出0万元，占0%。</w:t>
      </w:r>
    </w:p>
    <w:p w14:paraId="50C59D3C" w14:textId="77777777" w:rsidR="005179F9" w:rsidRDefault="0068223A">
      <w:pPr>
        <w:pStyle w:val="Default"/>
        <w:ind w:firstLineChars="200" w:firstLine="643"/>
        <w:rPr>
          <w:rFonts w:hAnsi="黑体"/>
          <w:b/>
          <w:sz w:val="32"/>
          <w:szCs w:val="32"/>
        </w:rPr>
      </w:pPr>
      <w:r>
        <w:rPr>
          <w:rFonts w:hAnsi="黑体" w:hint="eastAsia"/>
          <w:b/>
          <w:sz w:val="32"/>
          <w:szCs w:val="32"/>
        </w:rPr>
        <w:t>四、财政拨款收入支出决算总体情况说明</w:t>
      </w:r>
    </w:p>
    <w:p w14:paraId="482DD46C" w14:textId="0FA18512" w:rsidR="005179F9" w:rsidRDefault="007C42FA">
      <w:pPr>
        <w:pStyle w:val="Default"/>
        <w:ind w:firstLine="645"/>
        <w:rPr>
          <w:rFonts w:ascii="仿宋_GB2312" w:eastAsia="仿宋_GB2312" w:hAnsiTheme="minorEastAsia"/>
          <w:sz w:val="32"/>
          <w:szCs w:val="32"/>
        </w:rPr>
      </w:pPr>
      <w:r>
        <w:rPr>
          <w:rFonts w:ascii="仿宋_GB2312" w:eastAsia="仿宋_GB2312" w:hAnsiTheme="minorEastAsia" w:hint="eastAsia"/>
          <w:sz w:val="32"/>
          <w:szCs w:val="32"/>
        </w:rPr>
        <w:t>2021</w:t>
      </w:r>
      <w:r w:rsidR="0068223A">
        <w:rPr>
          <w:rFonts w:ascii="仿宋_GB2312" w:eastAsia="仿宋_GB2312" w:hAnsiTheme="minorEastAsia" w:hint="eastAsia"/>
          <w:sz w:val="32"/>
          <w:szCs w:val="32"/>
        </w:rPr>
        <w:t>年度财政拨款收、支总计</w:t>
      </w:r>
      <w:r w:rsidRPr="007C42FA">
        <w:rPr>
          <w:rFonts w:ascii="仿宋_GB2312" w:eastAsia="仿宋_GB2312" w:hAnsiTheme="minorEastAsia"/>
          <w:sz w:val="32"/>
          <w:szCs w:val="32"/>
        </w:rPr>
        <w:t>2,678.84</w:t>
      </w:r>
      <w:r w:rsidR="0068223A">
        <w:rPr>
          <w:rFonts w:ascii="仿宋_GB2312" w:eastAsia="仿宋_GB2312" w:hAnsiTheme="minorEastAsia" w:hint="eastAsia"/>
          <w:sz w:val="32"/>
          <w:szCs w:val="32"/>
        </w:rPr>
        <w:t>万元，与上年相比，减少</w:t>
      </w:r>
      <w:r>
        <w:rPr>
          <w:rFonts w:ascii="仿宋_GB2312" w:eastAsia="仿宋_GB2312" w:hAnsiTheme="minorEastAsia" w:hint="eastAsia"/>
          <w:sz w:val="32"/>
          <w:szCs w:val="32"/>
        </w:rPr>
        <w:t>245.20</w:t>
      </w:r>
      <w:r w:rsidR="0068223A">
        <w:rPr>
          <w:rFonts w:ascii="仿宋_GB2312" w:eastAsia="仿宋_GB2312" w:hAnsiTheme="minorEastAsia" w:hint="eastAsia"/>
          <w:sz w:val="32"/>
          <w:szCs w:val="32"/>
        </w:rPr>
        <w:t>万元,降低</w:t>
      </w:r>
      <w:r>
        <w:rPr>
          <w:rFonts w:ascii="仿宋_GB2312" w:eastAsia="仿宋_GB2312" w:hAnsiTheme="minorEastAsia" w:hint="eastAsia"/>
          <w:sz w:val="32"/>
          <w:szCs w:val="32"/>
        </w:rPr>
        <w:t>8.38</w:t>
      </w:r>
      <w:r w:rsidR="0068223A">
        <w:rPr>
          <w:rFonts w:ascii="仿宋_GB2312" w:eastAsia="仿宋_GB2312" w:hAnsiTheme="minorEastAsia" w:hint="eastAsia"/>
          <w:sz w:val="32"/>
          <w:szCs w:val="32"/>
        </w:rPr>
        <w:t>%，主要是因为一般公共预算财政拨款、用于残疾人事业的彩票公益金较上年降低。</w:t>
      </w:r>
    </w:p>
    <w:p w14:paraId="213B13F8" w14:textId="77777777" w:rsidR="005179F9" w:rsidRDefault="0068223A">
      <w:pPr>
        <w:pStyle w:val="Default"/>
        <w:ind w:firstLine="645"/>
        <w:rPr>
          <w:rFonts w:ascii="仿宋_GB2312" w:eastAsia="仿宋_GB2312" w:hAnsiTheme="minorEastAsia"/>
          <w:sz w:val="32"/>
          <w:szCs w:val="32"/>
        </w:rPr>
      </w:pPr>
      <w:r>
        <w:rPr>
          <w:rFonts w:ascii="仿宋_GB2312" w:eastAsia="仿宋_GB2312" w:hAnsiTheme="minorEastAsia" w:hint="eastAsia"/>
          <w:sz w:val="32"/>
          <w:szCs w:val="32"/>
        </w:rPr>
        <w:t xml:space="preserve">     </w:t>
      </w:r>
    </w:p>
    <w:p w14:paraId="7279D7AC" w14:textId="77777777" w:rsidR="005179F9" w:rsidRDefault="0068223A">
      <w:pPr>
        <w:pStyle w:val="Default"/>
        <w:ind w:firstLineChars="200" w:firstLine="643"/>
        <w:rPr>
          <w:rFonts w:hAnsi="黑体"/>
          <w:b/>
          <w:sz w:val="32"/>
          <w:szCs w:val="32"/>
        </w:rPr>
      </w:pPr>
      <w:r>
        <w:rPr>
          <w:rFonts w:hAnsi="黑体" w:hint="eastAsia"/>
          <w:b/>
          <w:sz w:val="32"/>
          <w:szCs w:val="32"/>
        </w:rPr>
        <w:lastRenderedPageBreak/>
        <w:t>五、一般公共预算财政拨款支出决算情况说明</w:t>
      </w:r>
    </w:p>
    <w:p w14:paraId="4753E5BC" w14:textId="77777777" w:rsidR="005179F9" w:rsidRDefault="0068223A">
      <w:pPr>
        <w:pStyle w:val="Default"/>
        <w:ind w:firstLineChars="200" w:firstLine="643"/>
        <w:rPr>
          <w:rFonts w:ascii="楷体" w:eastAsia="楷体" w:hAnsi="楷体"/>
          <w:b/>
          <w:sz w:val="32"/>
          <w:szCs w:val="32"/>
        </w:rPr>
      </w:pPr>
      <w:r>
        <w:rPr>
          <w:rFonts w:ascii="楷体" w:eastAsia="楷体" w:hAnsi="楷体" w:hint="eastAsia"/>
          <w:b/>
          <w:sz w:val="32"/>
          <w:szCs w:val="32"/>
        </w:rPr>
        <w:t>（一）财政拨款支出决算总体情况</w:t>
      </w:r>
    </w:p>
    <w:p w14:paraId="78A127B3" w14:textId="595547CF" w:rsidR="005179F9" w:rsidRDefault="006D3020">
      <w:pPr>
        <w:pStyle w:val="Defaul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2021</w:t>
      </w:r>
      <w:r w:rsidR="0068223A">
        <w:rPr>
          <w:rFonts w:ascii="仿宋_GB2312" w:eastAsia="仿宋_GB2312" w:hAnsiTheme="minorEastAsia" w:hint="eastAsia"/>
          <w:sz w:val="32"/>
          <w:szCs w:val="32"/>
        </w:rPr>
        <w:t>年度财政拨款支出</w:t>
      </w:r>
      <w:r w:rsidRPr="006D3020">
        <w:rPr>
          <w:rFonts w:ascii="仿宋_GB2312" w:eastAsia="仿宋_GB2312" w:hAnsiTheme="minorEastAsia"/>
          <w:sz w:val="32"/>
          <w:szCs w:val="32"/>
        </w:rPr>
        <w:t>2,158.82</w:t>
      </w:r>
      <w:r w:rsidR="0068223A">
        <w:rPr>
          <w:rFonts w:ascii="仿宋_GB2312" w:eastAsia="仿宋_GB2312" w:hAnsiTheme="minorEastAsia" w:hint="eastAsia"/>
          <w:sz w:val="32"/>
          <w:szCs w:val="32"/>
        </w:rPr>
        <w:t>万元，占本年支出合计的</w:t>
      </w:r>
      <w:r>
        <w:rPr>
          <w:rFonts w:ascii="仿宋_GB2312" w:eastAsia="仿宋_GB2312" w:hAnsiTheme="minorEastAsia" w:hint="eastAsia"/>
          <w:sz w:val="32"/>
          <w:szCs w:val="32"/>
        </w:rPr>
        <w:t>89.34</w:t>
      </w:r>
      <w:r w:rsidR="0068223A">
        <w:rPr>
          <w:rFonts w:ascii="仿宋_GB2312" w:eastAsia="仿宋_GB2312" w:hAnsiTheme="minorEastAsia" w:hint="eastAsia"/>
          <w:sz w:val="32"/>
          <w:szCs w:val="32"/>
        </w:rPr>
        <w:t>%，与上年相比，财政拨款支出</w:t>
      </w:r>
      <w:r>
        <w:rPr>
          <w:rFonts w:ascii="仿宋_GB2312" w:eastAsia="仿宋_GB2312" w:hAnsiTheme="minorEastAsia" w:hint="eastAsia"/>
          <w:sz w:val="32"/>
          <w:szCs w:val="32"/>
        </w:rPr>
        <w:t>增加143.32</w:t>
      </w:r>
      <w:r w:rsidR="0068223A">
        <w:rPr>
          <w:rFonts w:ascii="仿宋_GB2312" w:eastAsia="仿宋_GB2312" w:hAnsiTheme="minorEastAsia" w:hint="eastAsia"/>
          <w:sz w:val="32"/>
          <w:szCs w:val="32"/>
        </w:rPr>
        <w:t>万元，</w:t>
      </w:r>
      <w:r>
        <w:rPr>
          <w:rFonts w:ascii="仿宋_GB2312" w:eastAsia="仿宋_GB2312" w:hAnsiTheme="minorEastAsia" w:hint="eastAsia"/>
          <w:sz w:val="32"/>
          <w:szCs w:val="32"/>
        </w:rPr>
        <w:t>提高7.11</w:t>
      </w:r>
      <w:r w:rsidR="0068223A">
        <w:rPr>
          <w:rFonts w:ascii="仿宋_GB2312" w:eastAsia="仿宋_GB2312" w:hAnsiTheme="minorEastAsia" w:hint="eastAsia"/>
          <w:sz w:val="32"/>
          <w:szCs w:val="32"/>
        </w:rPr>
        <w:t>%，主要是因为残疾人就业和扶贫支出</w:t>
      </w:r>
      <w:r>
        <w:rPr>
          <w:rFonts w:ascii="仿宋_GB2312" w:eastAsia="仿宋_GB2312" w:hAnsiTheme="minorEastAsia" w:hint="eastAsia"/>
          <w:sz w:val="32"/>
          <w:szCs w:val="32"/>
        </w:rPr>
        <w:t>、</w:t>
      </w:r>
      <w:r w:rsidR="0068223A">
        <w:rPr>
          <w:rFonts w:ascii="仿宋_GB2312" w:eastAsia="仿宋_GB2312" w:hAnsiTheme="minorEastAsia" w:hint="eastAsia"/>
          <w:sz w:val="32"/>
          <w:szCs w:val="32"/>
        </w:rPr>
        <w:t>其他残疾人事业支出比上年</w:t>
      </w:r>
      <w:r>
        <w:rPr>
          <w:rFonts w:ascii="仿宋_GB2312" w:eastAsia="仿宋_GB2312" w:hAnsiTheme="minorEastAsia" w:hint="eastAsia"/>
          <w:sz w:val="32"/>
          <w:szCs w:val="32"/>
        </w:rPr>
        <w:t>增加</w:t>
      </w:r>
      <w:r w:rsidR="0068223A">
        <w:rPr>
          <w:rFonts w:ascii="仿宋_GB2312" w:eastAsia="仿宋_GB2312" w:hAnsiTheme="minorEastAsia" w:hint="eastAsia"/>
          <w:sz w:val="32"/>
          <w:szCs w:val="32"/>
        </w:rPr>
        <w:t>。</w:t>
      </w:r>
    </w:p>
    <w:p w14:paraId="597CE607" w14:textId="77777777" w:rsidR="005179F9" w:rsidRDefault="0068223A">
      <w:pPr>
        <w:pStyle w:val="Default"/>
        <w:ind w:firstLineChars="200" w:firstLine="643"/>
        <w:rPr>
          <w:rFonts w:ascii="楷体" w:eastAsia="楷体" w:hAnsi="楷体"/>
          <w:b/>
          <w:sz w:val="32"/>
          <w:szCs w:val="32"/>
        </w:rPr>
      </w:pPr>
      <w:r>
        <w:rPr>
          <w:rFonts w:ascii="楷体" w:eastAsia="楷体" w:hAnsi="楷体" w:hint="eastAsia"/>
          <w:b/>
          <w:sz w:val="32"/>
          <w:szCs w:val="32"/>
        </w:rPr>
        <w:t>（二）财政拨款支出决算结构情况</w:t>
      </w:r>
    </w:p>
    <w:p w14:paraId="279178E1" w14:textId="7CDF9816" w:rsidR="005179F9" w:rsidRDefault="00A84DE3">
      <w:pPr>
        <w:pStyle w:val="Defaul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2021</w:t>
      </w:r>
      <w:r w:rsidR="0068223A">
        <w:rPr>
          <w:rFonts w:ascii="仿宋_GB2312" w:eastAsia="仿宋_GB2312" w:hAnsiTheme="minorEastAsia" w:hint="eastAsia"/>
          <w:sz w:val="32"/>
          <w:szCs w:val="32"/>
        </w:rPr>
        <w:t>年度财政拨款支出</w:t>
      </w:r>
      <w:r w:rsidRPr="006D3020">
        <w:rPr>
          <w:rFonts w:ascii="仿宋_GB2312" w:eastAsia="仿宋_GB2312" w:hAnsiTheme="minorEastAsia"/>
          <w:sz w:val="32"/>
          <w:szCs w:val="32"/>
        </w:rPr>
        <w:t>2,158.82</w:t>
      </w:r>
      <w:r w:rsidR="0068223A">
        <w:rPr>
          <w:rFonts w:ascii="仿宋_GB2312" w:eastAsia="仿宋_GB2312" w:hAnsiTheme="minorEastAsia" w:hint="eastAsia"/>
          <w:sz w:val="32"/>
          <w:szCs w:val="32"/>
        </w:rPr>
        <w:t>万元，主要用于以下方面：教育支出</w:t>
      </w:r>
      <w:r w:rsidR="00405DC8" w:rsidRPr="00405DC8">
        <w:rPr>
          <w:rFonts w:ascii="仿宋_GB2312" w:eastAsia="仿宋_GB2312" w:hAnsiTheme="minorEastAsia"/>
          <w:sz w:val="32"/>
          <w:szCs w:val="32"/>
        </w:rPr>
        <w:t>1,435.44</w:t>
      </w:r>
      <w:r w:rsidR="0068223A">
        <w:rPr>
          <w:rFonts w:ascii="仿宋_GB2312" w:eastAsia="仿宋_GB2312" w:hAnsiTheme="minorEastAsia" w:hint="eastAsia"/>
          <w:sz w:val="32"/>
          <w:szCs w:val="32"/>
        </w:rPr>
        <w:t>万元，占</w:t>
      </w:r>
      <w:r w:rsidR="00405DC8" w:rsidRPr="00405DC8">
        <w:rPr>
          <w:rFonts w:ascii="仿宋_GB2312" w:eastAsia="仿宋_GB2312" w:hAnsiTheme="minorEastAsia"/>
          <w:sz w:val="32"/>
          <w:szCs w:val="32"/>
        </w:rPr>
        <w:t>66.49%</w:t>
      </w:r>
      <w:r w:rsidR="0068223A">
        <w:rPr>
          <w:rFonts w:ascii="仿宋_GB2312" w:eastAsia="仿宋_GB2312" w:hAnsiTheme="minorEastAsia" w:hint="eastAsia"/>
          <w:sz w:val="32"/>
          <w:szCs w:val="32"/>
        </w:rPr>
        <w:t>；社会保障和就业</w:t>
      </w:r>
      <w:proofErr w:type="gramStart"/>
      <w:r w:rsidR="0068223A">
        <w:rPr>
          <w:rFonts w:ascii="仿宋_GB2312" w:eastAsia="仿宋_GB2312" w:hAnsiTheme="minorEastAsia" w:hint="eastAsia"/>
          <w:sz w:val="32"/>
          <w:szCs w:val="32"/>
        </w:rPr>
        <w:t>支出支出</w:t>
      </w:r>
      <w:proofErr w:type="gramEnd"/>
      <w:r w:rsidR="00405DC8" w:rsidRPr="00405DC8">
        <w:rPr>
          <w:rFonts w:ascii="仿宋_GB2312" w:eastAsia="仿宋_GB2312" w:hAnsiTheme="minorEastAsia"/>
          <w:sz w:val="32"/>
          <w:szCs w:val="32"/>
        </w:rPr>
        <w:t>566.38</w:t>
      </w:r>
      <w:r w:rsidR="0068223A">
        <w:rPr>
          <w:rFonts w:ascii="仿宋_GB2312" w:eastAsia="仿宋_GB2312" w:hAnsiTheme="minorEastAsia" w:hint="eastAsia"/>
          <w:sz w:val="32"/>
          <w:szCs w:val="32"/>
        </w:rPr>
        <w:t>万元，占</w:t>
      </w:r>
      <w:r w:rsidR="00405DC8" w:rsidRPr="00405DC8">
        <w:rPr>
          <w:rFonts w:ascii="仿宋_GB2312" w:eastAsia="仿宋_GB2312" w:hAnsiTheme="minorEastAsia"/>
          <w:sz w:val="32"/>
          <w:szCs w:val="32"/>
        </w:rPr>
        <w:t>26.24%</w:t>
      </w:r>
      <w:r w:rsidR="0068223A">
        <w:rPr>
          <w:rFonts w:ascii="仿宋_GB2312" w:eastAsia="仿宋_GB2312" w:hAnsiTheme="minorEastAsia" w:hint="eastAsia"/>
          <w:sz w:val="32"/>
          <w:szCs w:val="32"/>
        </w:rPr>
        <w:t>；卫生健康支出</w:t>
      </w:r>
      <w:r w:rsidR="00405DC8" w:rsidRPr="00405DC8">
        <w:rPr>
          <w:rFonts w:ascii="仿宋_GB2312" w:eastAsia="仿宋_GB2312" w:hAnsiTheme="minorEastAsia"/>
          <w:sz w:val="32"/>
          <w:szCs w:val="32"/>
        </w:rPr>
        <w:t>45.00</w:t>
      </w:r>
      <w:r w:rsidR="0068223A">
        <w:rPr>
          <w:rFonts w:ascii="仿宋_GB2312" w:eastAsia="仿宋_GB2312" w:hAnsiTheme="minorEastAsia" w:hint="eastAsia"/>
          <w:sz w:val="32"/>
          <w:szCs w:val="32"/>
        </w:rPr>
        <w:t>万元，占2.</w:t>
      </w:r>
      <w:r w:rsidR="00405DC8">
        <w:rPr>
          <w:rFonts w:ascii="仿宋_GB2312" w:eastAsia="仿宋_GB2312" w:hAnsiTheme="minorEastAsia" w:hint="eastAsia"/>
          <w:sz w:val="32"/>
          <w:szCs w:val="32"/>
        </w:rPr>
        <w:t>0</w:t>
      </w:r>
      <w:r w:rsidR="0068223A">
        <w:rPr>
          <w:rFonts w:ascii="仿宋_GB2312" w:eastAsia="仿宋_GB2312" w:hAnsiTheme="minorEastAsia" w:hint="eastAsia"/>
          <w:sz w:val="32"/>
          <w:szCs w:val="32"/>
        </w:rPr>
        <w:t>8%；</w:t>
      </w:r>
      <w:r w:rsidR="00405DC8" w:rsidRPr="00405DC8">
        <w:rPr>
          <w:rFonts w:ascii="仿宋_GB2312" w:eastAsia="仿宋_GB2312" w:hAnsiTheme="minorEastAsia" w:hint="eastAsia"/>
          <w:sz w:val="32"/>
          <w:szCs w:val="32"/>
        </w:rPr>
        <w:t>住房保障支出</w:t>
      </w:r>
      <w:r w:rsidR="00405DC8" w:rsidRPr="00405DC8">
        <w:rPr>
          <w:rFonts w:ascii="仿宋_GB2312" w:eastAsia="仿宋_GB2312" w:hAnsiTheme="minorEastAsia"/>
          <w:sz w:val="32"/>
          <w:szCs w:val="32"/>
        </w:rPr>
        <w:t>112.00</w:t>
      </w:r>
      <w:r w:rsidR="0068223A">
        <w:rPr>
          <w:rFonts w:ascii="仿宋_GB2312" w:eastAsia="仿宋_GB2312" w:hAnsiTheme="minorEastAsia" w:hint="eastAsia"/>
          <w:sz w:val="32"/>
          <w:szCs w:val="32"/>
        </w:rPr>
        <w:t>万元，占</w:t>
      </w:r>
      <w:r w:rsidR="00405DC8">
        <w:rPr>
          <w:rFonts w:ascii="仿宋_GB2312" w:eastAsia="仿宋_GB2312" w:hAnsiTheme="minorEastAsia" w:hint="eastAsia"/>
          <w:sz w:val="32"/>
          <w:szCs w:val="32"/>
        </w:rPr>
        <w:t>5.19</w:t>
      </w:r>
      <w:r w:rsidR="0068223A">
        <w:rPr>
          <w:rFonts w:ascii="仿宋_GB2312" w:eastAsia="仿宋_GB2312" w:hAnsiTheme="minorEastAsia" w:hint="eastAsia"/>
          <w:sz w:val="32"/>
          <w:szCs w:val="32"/>
        </w:rPr>
        <w:t>%。</w:t>
      </w:r>
    </w:p>
    <w:p w14:paraId="12D71D84" w14:textId="77777777" w:rsidR="005179F9" w:rsidRDefault="0068223A">
      <w:pPr>
        <w:pStyle w:val="Default"/>
        <w:ind w:firstLineChars="200" w:firstLine="643"/>
        <w:rPr>
          <w:rFonts w:ascii="楷体" w:eastAsia="楷体" w:hAnsi="楷体"/>
          <w:b/>
          <w:sz w:val="32"/>
          <w:szCs w:val="32"/>
        </w:rPr>
      </w:pPr>
      <w:r>
        <w:rPr>
          <w:rFonts w:ascii="楷体" w:eastAsia="楷体" w:hAnsi="楷体" w:hint="eastAsia"/>
          <w:b/>
          <w:sz w:val="32"/>
          <w:szCs w:val="32"/>
        </w:rPr>
        <w:t>（三）财政拨款支出决算具体情况</w:t>
      </w:r>
    </w:p>
    <w:p w14:paraId="61941942" w14:textId="2E0CDA53" w:rsidR="005179F9" w:rsidRDefault="006F56DD">
      <w:pPr>
        <w:pStyle w:val="Default"/>
        <w:ind w:firstLineChars="250" w:firstLine="80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2021</w:t>
      </w:r>
      <w:r w:rsidR="0068223A">
        <w:rPr>
          <w:rFonts w:ascii="仿宋_GB2312" w:eastAsia="仿宋_GB2312" w:hAnsiTheme="minorEastAsia" w:hint="eastAsia"/>
          <w:color w:val="000000" w:themeColor="text1"/>
          <w:sz w:val="32"/>
          <w:szCs w:val="32"/>
        </w:rPr>
        <w:t>年度财政拨款支出年初预算数为</w:t>
      </w:r>
      <w:r>
        <w:rPr>
          <w:rFonts w:ascii="仿宋_GB2312" w:eastAsia="仿宋_GB2312" w:hAnsiTheme="minorEastAsia" w:hint="eastAsia"/>
          <w:color w:val="000000" w:themeColor="text1"/>
          <w:sz w:val="32"/>
          <w:szCs w:val="32"/>
        </w:rPr>
        <w:t>1,672.96</w:t>
      </w:r>
      <w:r w:rsidR="0068223A">
        <w:rPr>
          <w:rFonts w:ascii="仿宋_GB2312" w:eastAsia="仿宋_GB2312" w:hAnsiTheme="minorEastAsia" w:hint="eastAsia"/>
          <w:color w:val="000000" w:themeColor="text1"/>
          <w:sz w:val="32"/>
          <w:szCs w:val="32"/>
        </w:rPr>
        <w:t>万元，支出决算数为</w:t>
      </w:r>
      <w:r w:rsidRPr="006F56DD">
        <w:rPr>
          <w:rFonts w:ascii="仿宋_GB2312" w:eastAsia="仿宋_GB2312" w:hAnsiTheme="minorEastAsia"/>
          <w:sz w:val="32"/>
          <w:szCs w:val="32"/>
        </w:rPr>
        <w:t>2,158.82</w:t>
      </w:r>
      <w:r w:rsidR="0068223A">
        <w:rPr>
          <w:rFonts w:ascii="仿宋_GB2312" w:eastAsia="仿宋_GB2312" w:hAnsiTheme="minorEastAsia" w:hint="eastAsia"/>
          <w:color w:val="000000" w:themeColor="text1"/>
          <w:sz w:val="32"/>
          <w:szCs w:val="32"/>
        </w:rPr>
        <w:t>万元，完成年初预算的</w:t>
      </w:r>
      <w:r>
        <w:rPr>
          <w:rFonts w:ascii="仿宋_GB2312" w:eastAsia="仿宋_GB2312" w:hAnsiTheme="minorEastAsia" w:hint="eastAsia"/>
          <w:color w:val="000000" w:themeColor="text1"/>
          <w:sz w:val="32"/>
          <w:szCs w:val="32"/>
        </w:rPr>
        <w:t>129.04</w:t>
      </w:r>
      <w:r w:rsidR="0068223A">
        <w:rPr>
          <w:rFonts w:ascii="仿宋_GB2312" w:eastAsia="仿宋_GB2312" w:hAnsiTheme="minorEastAsia" w:hint="eastAsia"/>
          <w:color w:val="000000" w:themeColor="text1"/>
          <w:sz w:val="32"/>
          <w:szCs w:val="32"/>
        </w:rPr>
        <w:t>%，其中：</w:t>
      </w:r>
    </w:p>
    <w:p w14:paraId="0999DDAF" w14:textId="77777777"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1、教育支出（类）职业教育（款）中专职业教育（项）</w:t>
      </w:r>
    </w:p>
    <w:p w14:paraId="6EDA3AD8" w14:textId="1F2AFCF4" w:rsidR="005179F9" w:rsidRDefault="0068223A">
      <w:pPr>
        <w:widowControl/>
        <w:ind w:firstLine="645"/>
        <w:rPr>
          <w:rFonts w:ascii="仿宋_GB2312" w:eastAsia="仿宋_GB2312"/>
          <w:kern w:val="0"/>
          <w:sz w:val="32"/>
          <w:szCs w:val="32"/>
        </w:rPr>
      </w:pPr>
      <w:r>
        <w:rPr>
          <w:rFonts w:ascii="仿宋_GB2312" w:eastAsia="仿宋_GB2312" w:hAnsiTheme="minorEastAsia" w:cs="黑体" w:hint="eastAsia"/>
          <w:color w:val="000000" w:themeColor="text1"/>
          <w:kern w:val="0"/>
          <w:sz w:val="32"/>
          <w:szCs w:val="32"/>
        </w:rPr>
        <w:t>年初预算为</w:t>
      </w:r>
      <w:r w:rsidR="00A9078D">
        <w:rPr>
          <w:rFonts w:ascii="仿宋_GB2312" w:eastAsia="仿宋_GB2312" w:hAnsiTheme="minorEastAsia" w:cs="黑体" w:hint="eastAsia"/>
          <w:color w:val="000000" w:themeColor="text1"/>
          <w:kern w:val="0"/>
          <w:sz w:val="32"/>
          <w:szCs w:val="32"/>
        </w:rPr>
        <w:t>204.21</w:t>
      </w:r>
      <w:r>
        <w:rPr>
          <w:rFonts w:ascii="仿宋_GB2312" w:eastAsia="仿宋_GB2312" w:hAnsiTheme="minorEastAsia" w:cs="黑体" w:hint="eastAsia"/>
          <w:color w:val="000000" w:themeColor="text1"/>
          <w:kern w:val="0"/>
          <w:sz w:val="32"/>
          <w:szCs w:val="32"/>
        </w:rPr>
        <w:t>万元，支出决算为</w:t>
      </w:r>
      <w:r w:rsidR="00A9078D">
        <w:rPr>
          <w:rFonts w:ascii="仿宋_GB2312" w:eastAsia="仿宋_GB2312" w:hAnsiTheme="minorEastAsia" w:cs="黑体" w:hint="eastAsia"/>
          <w:color w:val="000000" w:themeColor="text1"/>
          <w:kern w:val="0"/>
          <w:sz w:val="32"/>
          <w:szCs w:val="32"/>
        </w:rPr>
        <w:t>566.57</w:t>
      </w:r>
      <w:r>
        <w:rPr>
          <w:rFonts w:ascii="仿宋_GB2312" w:eastAsia="仿宋_GB2312" w:hAnsiTheme="minorEastAsia" w:cs="黑体" w:hint="eastAsia"/>
          <w:color w:val="000000" w:themeColor="text1"/>
          <w:kern w:val="0"/>
          <w:sz w:val="32"/>
          <w:szCs w:val="32"/>
        </w:rPr>
        <w:t>万元，完成年初预算的</w:t>
      </w:r>
      <w:r w:rsidR="00A9078D">
        <w:rPr>
          <w:rFonts w:ascii="仿宋_GB2312" w:eastAsia="仿宋_GB2312" w:hAnsiTheme="minorEastAsia" w:cs="黑体" w:hint="eastAsia"/>
          <w:color w:val="000000" w:themeColor="text1"/>
          <w:kern w:val="0"/>
          <w:sz w:val="32"/>
          <w:szCs w:val="32"/>
        </w:rPr>
        <w:t>276.50</w:t>
      </w:r>
      <w:r>
        <w:rPr>
          <w:rFonts w:ascii="仿宋_GB2312" w:eastAsia="仿宋_GB2312" w:hAnsiTheme="minorEastAsia" w:cs="黑体" w:hint="eastAsia"/>
          <w:color w:val="000000" w:themeColor="text1"/>
          <w:kern w:val="0"/>
          <w:sz w:val="32"/>
          <w:szCs w:val="32"/>
        </w:rPr>
        <w:t>%。决算数大于预算数的原因：一是年中追加安排经费</w:t>
      </w:r>
      <w:r w:rsidR="00A9078D">
        <w:rPr>
          <w:rFonts w:ascii="仿宋_GB2312" w:eastAsia="仿宋_GB2312" w:hAnsiTheme="minorEastAsia" w:cs="黑体" w:hint="eastAsia"/>
          <w:color w:val="000000" w:themeColor="text1"/>
          <w:kern w:val="0"/>
          <w:sz w:val="32"/>
          <w:szCs w:val="32"/>
        </w:rPr>
        <w:t>362.36</w:t>
      </w:r>
      <w:r>
        <w:rPr>
          <w:rFonts w:ascii="仿宋_GB2312" w:eastAsia="仿宋_GB2312" w:hAnsiTheme="minorEastAsia" w:cs="黑体" w:hint="eastAsia"/>
          <w:color w:val="000000" w:themeColor="text1"/>
          <w:kern w:val="0"/>
          <w:sz w:val="32"/>
          <w:szCs w:val="32"/>
        </w:rPr>
        <w:t>万元，支出相应增加；二是从以前年度财政拨款结转资金</w:t>
      </w:r>
      <w:r w:rsidR="00A9078D">
        <w:rPr>
          <w:rFonts w:ascii="仿宋_GB2312" w:eastAsia="仿宋_GB2312" w:hAnsiTheme="minorEastAsia" w:cs="黑体" w:hint="eastAsia"/>
          <w:color w:val="000000" w:themeColor="text1"/>
          <w:kern w:val="0"/>
          <w:sz w:val="32"/>
          <w:szCs w:val="32"/>
        </w:rPr>
        <w:t>204.21</w:t>
      </w:r>
      <w:r>
        <w:rPr>
          <w:rFonts w:ascii="仿宋_GB2312" w:eastAsia="仿宋_GB2312" w:hAnsiTheme="minorEastAsia" w:cs="黑体" w:hint="eastAsia"/>
          <w:color w:val="000000" w:themeColor="text1"/>
          <w:kern w:val="0"/>
          <w:sz w:val="32"/>
          <w:szCs w:val="32"/>
        </w:rPr>
        <w:t>万元中发生了支出。</w:t>
      </w:r>
    </w:p>
    <w:p w14:paraId="45105A1E" w14:textId="77777777"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2、教育（类）特殊教育（款）特殊学校教育（项）</w:t>
      </w:r>
    </w:p>
    <w:p w14:paraId="1F5E0F3C" w14:textId="7FE82B40" w:rsidR="005179F9" w:rsidRDefault="0068223A">
      <w:pPr>
        <w:widowControl/>
        <w:ind w:firstLine="645"/>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lastRenderedPageBreak/>
        <w:t>年初预算为</w:t>
      </w:r>
      <w:r w:rsidR="00A9078D">
        <w:rPr>
          <w:rFonts w:ascii="仿宋_GB2312" w:eastAsia="仿宋_GB2312" w:hAnsiTheme="minorEastAsia" w:cs="黑体" w:hint="eastAsia"/>
          <w:color w:val="000000" w:themeColor="text1"/>
          <w:kern w:val="0"/>
          <w:sz w:val="32"/>
          <w:szCs w:val="32"/>
        </w:rPr>
        <w:t>880.02</w:t>
      </w:r>
      <w:r>
        <w:rPr>
          <w:rFonts w:ascii="仿宋_GB2312" w:eastAsia="仿宋_GB2312" w:hAnsiTheme="minorEastAsia" w:cs="黑体" w:hint="eastAsia"/>
          <w:color w:val="000000" w:themeColor="text1"/>
          <w:kern w:val="0"/>
          <w:sz w:val="32"/>
          <w:szCs w:val="32"/>
        </w:rPr>
        <w:t>万元，支出决算为</w:t>
      </w:r>
      <w:r w:rsidR="00F14990" w:rsidRPr="00F14990">
        <w:rPr>
          <w:rFonts w:ascii="仿宋_GB2312" w:eastAsia="仿宋_GB2312" w:hAnsiTheme="minorEastAsia" w:cs="黑体"/>
          <w:color w:val="000000" w:themeColor="text1"/>
          <w:kern w:val="0"/>
          <w:sz w:val="32"/>
          <w:szCs w:val="32"/>
        </w:rPr>
        <w:t>868.87</w:t>
      </w:r>
      <w:r>
        <w:rPr>
          <w:rFonts w:ascii="仿宋_GB2312" w:eastAsia="仿宋_GB2312" w:hAnsiTheme="minorEastAsia" w:cs="黑体" w:hint="eastAsia"/>
          <w:color w:val="000000" w:themeColor="text1"/>
          <w:kern w:val="0"/>
          <w:sz w:val="32"/>
          <w:szCs w:val="32"/>
        </w:rPr>
        <w:t>万元，完成年初预算的</w:t>
      </w:r>
      <w:r w:rsidR="00F14990">
        <w:rPr>
          <w:rFonts w:ascii="仿宋_GB2312" w:eastAsia="仿宋_GB2312" w:hAnsiTheme="minorEastAsia" w:cs="黑体" w:hint="eastAsia"/>
          <w:color w:val="000000" w:themeColor="text1"/>
          <w:kern w:val="0"/>
          <w:sz w:val="32"/>
          <w:szCs w:val="32"/>
        </w:rPr>
        <w:t>98.73</w:t>
      </w:r>
      <w:r>
        <w:rPr>
          <w:rFonts w:ascii="仿宋_GB2312" w:eastAsia="仿宋_GB2312" w:hAnsiTheme="minorEastAsia" w:cs="黑体" w:hint="eastAsia"/>
          <w:color w:val="000000" w:themeColor="text1"/>
          <w:kern w:val="0"/>
          <w:sz w:val="32"/>
          <w:szCs w:val="32"/>
        </w:rPr>
        <w:t>%。</w:t>
      </w:r>
    </w:p>
    <w:p w14:paraId="767B3E92" w14:textId="77777777"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3、教育（类）特殊教育（款）工读学校教育（项）</w:t>
      </w:r>
    </w:p>
    <w:p w14:paraId="711C55B5" w14:textId="0E1450F4" w:rsidR="005179F9" w:rsidRDefault="0068223A">
      <w:pPr>
        <w:widowControl/>
        <w:ind w:firstLine="645"/>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年初预算为0万元，支出决算为</w:t>
      </w:r>
      <w:r w:rsidR="00474B67">
        <w:rPr>
          <w:rFonts w:ascii="仿宋_GB2312" w:eastAsia="仿宋_GB2312" w:hAnsiTheme="minorEastAsia" w:cs="黑体" w:hint="eastAsia"/>
          <w:color w:val="000000" w:themeColor="text1"/>
          <w:kern w:val="0"/>
          <w:sz w:val="32"/>
          <w:szCs w:val="32"/>
        </w:rPr>
        <w:t>0</w:t>
      </w:r>
      <w:r>
        <w:rPr>
          <w:rFonts w:ascii="仿宋_GB2312" w:eastAsia="仿宋_GB2312" w:hAnsiTheme="minorEastAsia" w:cs="黑体" w:hint="eastAsia"/>
          <w:color w:val="000000" w:themeColor="text1"/>
          <w:kern w:val="0"/>
          <w:sz w:val="32"/>
          <w:szCs w:val="32"/>
        </w:rPr>
        <w:t>万元。</w:t>
      </w:r>
    </w:p>
    <w:p w14:paraId="6710E588" w14:textId="77777777"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4、社会保障和就业（类）行政事业单位养老（款）其他行政事业单位养老支出（项）</w:t>
      </w:r>
    </w:p>
    <w:p w14:paraId="0E427816" w14:textId="1C8AD02D"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年初预算为</w:t>
      </w:r>
      <w:r w:rsidR="00474B67">
        <w:rPr>
          <w:rFonts w:ascii="仿宋_GB2312" w:eastAsia="仿宋_GB2312" w:hAnsiTheme="minorEastAsia" w:cs="黑体" w:hint="eastAsia"/>
          <w:color w:val="000000" w:themeColor="text1"/>
          <w:kern w:val="0"/>
          <w:sz w:val="32"/>
          <w:szCs w:val="32"/>
        </w:rPr>
        <w:t>74.24</w:t>
      </w:r>
      <w:r>
        <w:rPr>
          <w:rFonts w:ascii="仿宋_GB2312" w:eastAsia="仿宋_GB2312" w:hAnsiTheme="minorEastAsia" w:cs="黑体" w:hint="eastAsia"/>
          <w:color w:val="000000" w:themeColor="text1"/>
          <w:kern w:val="0"/>
          <w:sz w:val="32"/>
          <w:szCs w:val="32"/>
        </w:rPr>
        <w:t>万元，支出决算为</w:t>
      </w:r>
      <w:r w:rsidR="00474B67">
        <w:rPr>
          <w:rFonts w:ascii="仿宋_GB2312" w:eastAsia="仿宋_GB2312" w:hAnsiTheme="minorEastAsia" w:cs="黑体" w:hint="eastAsia"/>
          <w:color w:val="000000" w:themeColor="text1"/>
          <w:kern w:val="0"/>
          <w:sz w:val="32"/>
          <w:szCs w:val="32"/>
        </w:rPr>
        <w:t>74.24</w:t>
      </w:r>
      <w:r>
        <w:rPr>
          <w:rFonts w:ascii="仿宋_GB2312" w:eastAsia="仿宋_GB2312" w:hAnsiTheme="minorEastAsia" w:cs="黑体" w:hint="eastAsia"/>
          <w:color w:val="000000" w:themeColor="text1"/>
          <w:kern w:val="0"/>
          <w:sz w:val="32"/>
          <w:szCs w:val="32"/>
        </w:rPr>
        <w:t>万元，完成年初预算的100%。</w:t>
      </w:r>
    </w:p>
    <w:p w14:paraId="371110DE" w14:textId="5EA2BA23" w:rsidR="005179F9" w:rsidRDefault="005E7CF9">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5</w:t>
      </w:r>
      <w:r w:rsidR="0068223A">
        <w:rPr>
          <w:rFonts w:ascii="仿宋_GB2312" w:eastAsia="仿宋_GB2312" w:hAnsiTheme="minorEastAsia" w:cs="黑体" w:hint="eastAsia"/>
          <w:color w:val="000000" w:themeColor="text1"/>
          <w:kern w:val="0"/>
          <w:sz w:val="32"/>
          <w:szCs w:val="32"/>
        </w:rPr>
        <w:t>、社会保障和就业（类）残疾人事业（款）残疾人康复（项）</w:t>
      </w:r>
    </w:p>
    <w:p w14:paraId="24C0F36F" w14:textId="2F938484"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年初预算为</w:t>
      </w:r>
      <w:r w:rsidR="005E7CF9">
        <w:rPr>
          <w:rFonts w:ascii="仿宋_GB2312" w:eastAsia="仿宋_GB2312" w:hAnsiTheme="minorEastAsia" w:cs="黑体" w:hint="eastAsia"/>
          <w:color w:val="000000" w:themeColor="text1"/>
          <w:kern w:val="0"/>
          <w:sz w:val="32"/>
          <w:szCs w:val="32"/>
        </w:rPr>
        <w:t>8.00</w:t>
      </w:r>
      <w:r>
        <w:rPr>
          <w:rFonts w:ascii="仿宋_GB2312" w:eastAsia="仿宋_GB2312" w:hAnsiTheme="minorEastAsia" w:cs="黑体" w:hint="eastAsia"/>
          <w:color w:val="000000" w:themeColor="text1"/>
          <w:kern w:val="0"/>
          <w:sz w:val="32"/>
          <w:szCs w:val="32"/>
        </w:rPr>
        <w:t>万元，支出决算为</w:t>
      </w:r>
      <w:r w:rsidR="005E7CF9">
        <w:rPr>
          <w:rFonts w:ascii="仿宋_GB2312" w:eastAsia="仿宋_GB2312" w:hAnsiTheme="minorEastAsia" w:cs="黑体" w:hint="eastAsia"/>
          <w:color w:val="000000" w:themeColor="text1"/>
          <w:kern w:val="0"/>
          <w:sz w:val="32"/>
          <w:szCs w:val="32"/>
        </w:rPr>
        <w:t>10.07</w:t>
      </w:r>
      <w:r>
        <w:rPr>
          <w:rFonts w:ascii="仿宋_GB2312" w:eastAsia="仿宋_GB2312" w:hAnsiTheme="minorEastAsia" w:cs="黑体" w:hint="eastAsia"/>
          <w:color w:val="000000" w:themeColor="text1"/>
          <w:kern w:val="0"/>
          <w:sz w:val="32"/>
          <w:szCs w:val="32"/>
        </w:rPr>
        <w:t>万元，完成年初预算</w:t>
      </w:r>
      <w:r w:rsidR="005E7CF9">
        <w:rPr>
          <w:rFonts w:ascii="仿宋_GB2312" w:eastAsia="仿宋_GB2312" w:hAnsiTheme="minorEastAsia" w:cs="黑体" w:hint="eastAsia"/>
          <w:color w:val="000000" w:themeColor="text1"/>
          <w:kern w:val="0"/>
          <w:sz w:val="32"/>
          <w:szCs w:val="32"/>
        </w:rPr>
        <w:t>125.91</w:t>
      </w:r>
      <w:r>
        <w:rPr>
          <w:rFonts w:ascii="仿宋_GB2312" w:eastAsia="仿宋_GB2312" w:hAnsiTheme="minorEastAsia" w:cs="黑体" w:hint="eastAsia"/>
          <w:color w:val="000000" w:themeColor="text1"/>
          <w:kern w:val="0"/>
          <w:sz w:val="32"/>
          <w:szCs w:val="32"/>
        </w:rPr>
        <w:t>%</w:t>
      </w:r>
      <w:r w:rsidR="005E7CF9">
        <w:rPr>
          <w:rFonts w:ascii="仿宋_GB2312" w:eastAsia="仿宋_GB2312" w:hAnsiTheme="minorEastAsia" w:cs="黑体" w:hint="eastAsia"/>
          <w:color w:val="000000" w:themeColor="text1"/>
          <w:kern w:val="0"/>
          <w:sz w:val="32"/>
          <w:szCs w:val="32"/>
        </w:rPr>
        <w:t>。决算数大于预算数的主要原因：上年度结余资金2.62万元，于今年全部使用完毕。</w:t>
      </w:r>
    </w:p>
    <w:p w14:paraId="1947BA8D" w14:textId="0E66493B" w:rsidR="005179F9" w:rsidRDefault="0060488B">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6</w:t>
      </w:r>
      <w:r w:rsidR="0068223A">
        <w:rPr>
          <w:rFonts w:ascii="仿宋_GB2312" w:eastAsia="仿宋_GB2312" w:hAnsiTheme="minorEastAsia" w:cs="黑体" w:hint="eastAsia"/>
          <w:color w:val="000000" w:themeColor="text1"/>
          <w:kern w:val="0"/>
          <w:sz w:val="32"/>
          <w:szCs w:val="32"/>
        </w:rPr>
        <w:t>、社会保障和就业（类）残疾人事业（款）残疾人就业和扶贫（项）</w:t>
      </w:r>
    </w:p>
    <w:p w14:paraId="6FCC62CD" w14:textId="7C065732"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年初预算为</w:t>
      </w:r>
      <w:r w:rsidR="0060488B">
        <w:rPr>
          <w:rFonts w:ascii="仿宋_GB2312" w:eastAsia="仿宋_GB2312" w:hAnsiTheme="minorEastAsia" w:cs="黑体" w:hint="eastAsia"/>
          <w:color w:val="000000" w:themeColor="text1"/>
          <w:kern w:val="0"/>
          <w:sz w:val="32"/>
          <w:szCs w:val="32"/>
        </w:rPr>
        <w:t>543.70</w:t>
      </w:r>
      <w:r>
        <w:rPr>
          <w:rFonts w:ascii="仿宋_GB2312" w:eastAsia="仿宋_GB2312" w:hAnsiTheme="minorEastAsia" w:cs="黑体" w:hint="eastAsia"/>
          <w:color w:val="000000" w:themeColor="text1"/>
          <w:kern w:val="0"/>
          <w:sz w:val="32"/>
          <w:szCs w:val="32"/>
        </w:rPr>
        <w:t>万元，支出决算为</w:t>
      </w:r>
      <w:r w:rsidR="0060488B">
        <w:rPr>
          <w:rFonts w:ascii="仿宋_GB2312" w:eastAsia="仿宋_GB2312" w:hAnsiTheme="minorEastAsia" w:cs="黑体" w:hint="eastAsia"/>
          <w:color w:val="000000" w:themeColor="text1"/>
          <w:kern w:val="0"/>
          <w:sz w:val="32"/>
          <w:szCs w:val="32"/>
        </w:rPr>
        <w:t>452.07</w:t>
      </w:r>
      <w:r>
        <w:rPr>
          <w:rFonts w:ascii="仿宋_GB2312" w:eastAsia="仿宋_GB2312" w:hAnsiTheme="minorEastAsia" w:cs="黑体" w:hint="eastAsia"/>
          <w:color w:val="000000" w:themeColor="text1"/>
          <w:kern w:val="0"/>
          <w:sz w:val="32"/>
          <w:szCs w:val="32"/>
        </w:rPr>
        <w:t>万元，完成年初预算的</w:t>
      </w:r>
      <w:r w:rsidR="0060488B">
        <w:rPr>
          <w:rFonts w:ascii="仿宋_GB2312" w:eastAsia="仿宋_GB2312" w:hAnsiTheme="minorEastAsia" w:cs="黑体" w:hint="eastAsia"/>
          <w:color w:val="000000" w:themeColor="text1"/>
          <w:kern w:val="0"/>
          <w:sz w:val="32"/>
          <w:szCs w:val="32"/>
        </w:rPr>
        <w:t>83.15</w:t>
      </w:r>
      <w:r>
        <w:rPr>
          <w:rFonts w:ascii="仿宋_GB2312" w:eastAsia="仿宋_GB2312" w:hAnsiTheme="minorEastAsia" w:cs="黑体" w:hint="eastAsia"/>
          <w:color w:val="000000" w:themeColor="text1"/>
          <w:kern w:val="0"/>
          <w:sz w:val="32"/>
          <w:szCs w:val="32"/>
        </w:rPr>
        <w:t>%。决算数</w:t>
      </w:r>
      <w:r w:rsidR="0060488B">
        <w:rPr>
          <w:rFonts w:ascii="仿宋_GB2312" w:eastAsia="仿宋_GB2312" w:hAnsiTheme="minorEastAsia" w:cs="黑体" w:hint="eastAsia"/>
          <w:color w:val="000000" w:themeColor="text1"/>
          <w:kern w:val="0"/>
          <w:sz w:val="32"/>
          <w:szCs w:val="32"/>
        </w:rPr>
        <w:t>小</w:t>
      </w:r>
      <w:r>
        <w:rPr>
          <w:rFonts w:ascii="仿宋_GB2312" w:eastAsia="仿宋_GB2312" w:hAnsiTheme="minorEastAsia" w:cs="黑体" w:hint="eastAsia"/>
          <w:color w:val="000000" w:themeColor="text1"/>
          <w:kern w:val="0"/>
          <w:sz w:val="32"/>
          <w:szCs w:val="32"/>
        </w:rPr>
        <w:t>于预算数的主要原因：</w:t>
      </w:r>
      <w:r w:rsidR="0060488B">
        <w:rPr>
          <w:rFonts w:ascii="仿宋_GB2312" w:eastAsia="仿宋_GB2312" w:hAnsiTheme="minorEastAsia" w:cs="黑体" w:hint="eastAsia"/>
          <w:color w:val="000000" w:themeColor="text1"/>
          <w:kern w:val="0"/>
          <w:sz w:val="32"/>
          <w:szCs w:val="32"/>
        </w:rPr>
        <w:t>2021年底部分人员年底</w:t>
      </w:r>
      <w:proofErr w:type="gramStart"/>
      <w:r w:rsidR="0060488B">
        <w:rPr>
          <w:rFonts w:ascii="仿宋_GB2312" w:eastAsia="仿宋_GB2312" w:hAnsiTheme="minorEastAsia" w:cs="黑体" w:hint="eastAsia"/>
          <w:color w:val="000000" w:themeColor="text1"/>
          <w:kern w:val="0"/>
          <w:sz w:val="32"/>
          <w:szCs w:val="32"/>
        </w:rPr>
        <w:t>文明综治奖</w:t>
      </w:r>
      <w:proofErr w:type="gramEnd"/>
      <w:r w:rsidR="0060488B">
        <w:rPr>
          <w:rFonts w:ascii="仿宋_GB2312" w:eastAsia="仿宋_GB2312" w:hAnsiTheme="minorEastAsia" w:cs="黑体" w:hint="eastAsia"/>
          <w:color w:val="000000" w:themeColor="text1"/>
          <w:kern w:val="0"/>
          <w:sz w:val="32"/>
          <w:szCs w:val="32"/>
        </w:rPr>
        <w:t>暂未发放。</w:t>
      </w:r>
    </w:p>
    <w:p w14:paraId="0EF7396D" w14:textId="2BB4D556" w:rsidR="005179F9" w:rsidRDefault="008A12CB">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7</w:t>
      </w:r>
      <w:r w:rsidR="0068223A">
        <w:rPr>
          <w:rFonts w:ascii="仿宋_GB2312" w:eastAsia="仿宋_GB2312" w:hAnsiTheme="minorEastAsia" w:cs="黑体" w:hint="eastAsia"/>
          <w:color w:val="000000" w:themeColor="text1"/>
          <w:kern w:val="0"/>
          <w:sz w:val="32"/>
          <w:szCs w:val="32"/>
        </w:rPr>
        <w:t xml:space="preserve">、社会保障和就业（类）残疾人事业（款）残疾人体育（项） </w:t>
      </w:r>
    </w:p>
    <w:p w14:paraId="3D62D441" w14:textId="7784ECA8" w:rsidR="005179F9" w:rsidRDefault="0068223A">
      <w:pPr>
        <w:widowControl/>
        <w:ind w:firstLineChars="200" w:firstLine="640"/>
        <w:rPr>
          <w:rFonts w:ascii="仿宋_GB2312" w:eastAsia="仿宋_GB2312"/>
          <w:kern w:val="0"/>
          <w:sz w:val="32"/>
          <w:szCs w:val="32"/>
        </w:rPr>
      </w:pPr>
      <w:r>
        <w:rPr>
          <w:rFonts w:ascii="仿宋_GB2312" w:eastAsia="仿宋_GB2312" w:hAnsiTheme="minorEastAsia" w:cs="黑体" w:hint="eastAsia"/>
          <w:color w:val="000000" w:themeColor="text1"/>
          <w:kern w:val="0"/>
          <w:sz w:val="32"/>
          <w:szCs w:val="32"/>
        </w:rPr>
        <w:t>年初预算为30万元，支出决算为</w:t>
      </w:r>
      <w:r w:rsidR="008A12CB">
        <w:rPr>
          <w:rFonts w:ascii="仿宋_GB2312" w:eastAsia="仿宋_GB2312" w:hAnsiTheme="minorEastAsia" w:cs="黑体" w:hint="eastAsia"/>
          <w:color w:val="000000" w:themeColor="text1"/>
          <w:kern w:val="0"/>
          <w:sz w:val="32"/>
          <w:szCs w:val="32"/>
        </w:rPr>
        <w:t>30</w:t>
      </w:r>
      <w:r>
        <w:rPr>
          <w:rFonts w:ascii="仿宋_GB2312" w:eastAsia="仿宋_GB2312" w:hAnsiTheme="minorEastAsia" w:cs="黑体" w:hint="eastAsia"/>
          <w:color w:val="000000" w:themeColor="text1"/>
          <w:kern w:val="0"/>
          <w:sz w:val="32"/>
          <w:szCs w:val="32"/>
        </w:rPr>
        <w:t>万元，完成年初预算的</w:t>
      </w:r>
      <w:r w:rsidR="008A12CB">
        <w:rPr>
          <w:rFonts w:ascii="仿宋_GB2312" w:eastAsia="仿宋_GB2312" w:hAnsiTheme="minorEastAsia" w:cs="黑体" w:hint="eastAsia"/>
          <w:color w:val="000000" w:themeColor="text1"/>
          <w:kern w:val="0"/>
          <w:sz w:val="32"/>
          <w:szCs w:val="32"/>
        </w:rPr>
        <w:t>100</w:t>
      </w:r>
      <w:r>
        <w:rPr>
          <w:rFonts w:ascii="仿宋_GB2312" w:eastAsia="仿宋_GB2312" w:hAnsiTheme="minorEastAsia" w:cs="黑体" w:hint="eastAsia"/>
          <w:color w:val="000000" w:themeColor="text1"/>
          <w:kern w:val="0"/>
          <w:sz w:val="32"/>
          <w:szCs w:val="32"/>
        </w:rPr>
        <w:t>%。</w:t>
      </w:r>
    </w:p>
    <w:p w14:paraId="13758A4C" w14:textId="2D391734" w:rsidR="005179F9" w:rsidRDefault="002270AD">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lastRenderedPageBreak/>
        <w:t>8</w:t>
      </w:r>
      <w:r w:rsidR="0068223A">
        <w:rPr>
          <w:rFonts w:ascii="仿宋_GB2312" w:eastAsia="仿宋_GB2312" w:hAnsiTheme="minorEastAsia" w:cs="黑体" w:hint="eastAsia"/>
          <w:color w:val="000000" w:themeColor="text1"/>
          <w:kern w:val="0"/>
          <w:sz w:val="32"/>
          <w:szCs w:val="32"/>
        </w:rPr>
        <w:t>、卫生健康（类）行政事业单位医疗（款）事业单位医疗（项）</w:t>
      </w:r>
    </w:p>
    <w:p w14:paraId="1F47406E" w14:textId="0A846089"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年初预算为</w:t>
      </w:r>
      <w:r w:rsidR="002270AD">
        <w:rPr>
          <w:rFonts w:ascii="仿宋_GB2312" w:eastAsia="仿宋_GB2312" w:hAnsiTheme="minorEastAsia" w:cs="黑体" w:hint="eastAsia"/>
          <w:color w:val="000000" w:themeColor="text1"/>
          <w:kern w:val="0"/>
          <w:sz w:val="32"/>
          <w:szCs w:val="32"/>
        </w:rPr>
        <w:t>45</w:t>
      </w:r>
      <w:r w:rsidR="00F455AB">
        <w:rPr>
          <w:rFonts w:ascii="仿宋_GB2312" w:eastAsia="仿宋_GB2312" w:hAnsiTheme="minorEastAsia" w:cs="黑体" w:hint="eastAsia"/>
          <w:color w:val="000000" w:themeColor="text1"/>
          <w:kern w:val="0"/>
          <w:sz w:val="32"/>
          <w:szCs w:val="32"/>
        </w:rPr>
        <w:t>.00</w:t>
      </w:r>
      <w:r>
        <w:rPr>
          <w:rFonts w:ascii="仿宋_GB2312" w:eastAsia="仿宋_GB2312" w:hAnsiTheme="minorEastAsia" w:cs="黑体" w:hint="eastAsia"/>
          <w:color w:val="000000" w:themeColor="text1"/>
          <w:kern w:val="0"/>
          <w:sz w:val="32"/>
          <w:szCs w:val="32"/>
        </w:rPr>
        <w:t>万元，支出决算为</w:t>
      </w:r>
      <w:r w:rsidR="002270AD">
        <w:rPr>
          <w:rFonts w:ascii="仿宋_GB2312" w:eastAsia="仿宋_GB2312" w:hAnsiTheme="minorEastAsia" w:cs="黑体" w:hint="eastAsia"/>
          <w:color w:val="000000" w:themeColor="text1"/>
          <w:kern w:val="0"/>
          <w:sz w:val="32"/>
          <w:szCs w:val="32"/>
        </w:rPr>
        <w:t>45</w:t>
      </w:r>
      <w:r w:rsidR="00F455AB">
        <w:rPr>
          <w:rFonts w:ascii="仿宋_GB2312" w:eastAsia="仿宋_GB2312" w:hAnsiTheme="minorEastAsia" w:cs="黑体" w:hint="eastAsia"/>
          <w:color w:val="000000" w:themeColor="text1"/>
          <w:kern w:val="0"/>
          <w:sz w:val="32"/>
          <w:szCs w:val="32"/>
        </w:rPr>
        <w:t>.00</w:t>
      </w:r>
      <w:r>
        <w:rPr>
          <w:rFonts w:ascii="仿宋_GB2312" w:eastAsia="仿宋_GB2312" w:hAnsiTheme="minorEastAsia" w:cs="黑体" w:hint="eastAsia"/>
          <w:color w:val="000000" w:themeColor="text1"/>
          <w:kern w:val="0"/>
          <w:sz w:val="32"/>
          <w:szCs w:val="32"/>
        </w:rPr>
        <w:t>万元，完成年初预算的100%。</w:t>
      </w:r>
    </w:p>
    <w:p w14:paraId="0B7F85FE" w14:textId="6A977E24" w:rsidR="005179F9" w:rsidRDefault="0068223A">
      <w:pPr>
        <w:widowControl/>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 xml:space="preserve">  </w:t>
      </w:r>
      <w:r w:rsidR="002270AD">
        <w:rPr>
          <w:rFonts w:ascii="仿宋_GB2312" w:eastAsia="仿宋_GB2312" w:hAnsiTheme="minorEastAsia" w:cs="黑体" w:hint="eastAsia"/>
          <w:color w:val="000000" w:themeColor="text1"/>
          <w:kern w:val="0"/>
          <w:sz w:val="32"/>
          <w:szCs w:val="32"/>
        </w:rPr>
        <w:t xml:space="preserve"> 9</w:t>
      </w:r>
      <w:r>
        <w:rPr>
          <w:rFonts w:ascii="仿宋_GB2312" w:eastAsia="仿宋_GB2312" w:hAnsiTheme="minorEastAsia" w:cs="黑体" w:hint="eastAsia"/>
          <w:color w:val="000000" w:themeColor="text1"/>
          <w:kern w:val="0"/>
          <w:sz w:val="32"/>
          <w:szCs w:val="32"/>
        </w:rPr>
        <w:t>、</w:t>
      </w:r>
      <w:r w:rsidR="002270AD" w:rsidRPr="00405DC8">
        <w:rPr>
          <w:rFonts w:ascii="仿宋_GB2312" w:eastAsia="仿宋_GB2312" w:hAnsiTheme="minorEastAsia" w:hint="eastAsia"/>
          <w:sz w:val="32"/>
          <w:szCs w:val="32"/>
        </w:rPr>
        <w:t>住房保障支出</w:t>
      </w:r>
      <w:r>
        <w:rPr>
          <w:rFonts w:ascii="仿宋_GB2312" w:eastAsia="仿宋_GB2312" w:hAnsiTheme="minorEastAsia" w:cs="黑体" w:hint="eastAsia"/>
          <w:color w:val="000000" w:themeColor="text1"/>
          <w:kern w:val="0"/>
          <w:sz w:val="32"/>
          <w:szCs w:val="32"/>
        </w:rPr>
        <w:t>（类）</w:t>
      </w:r>
    </w:p>
    <w:p w14:paraId="3644266F" w14:textId="25179EE5"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年初预算为</w:t>
      </w:r>
      <w:r w:rsidR="002270AD">
        <w:rPr>
          <w:rFonts w:ascii="仿宋_GB2312" w:eastAsia="仿宋_GB2312" w:hAnsiTheme="minorEastAsia" w:cs="黑体" w:hint="eastAsia"/>
          <w:color w:val="000000" w:themeColor="text1"/>
          <w:kern w:val="0"/>
          <w:sz w:val="32"/>
          <w:szCs w:val="32"/>
        </w:rPr>
        <w:t>112.00</w:t>
      </w:r>
      <w:r>
        <w:rPr>
          <w:rFonts w:ascii="仿宋_GB2312" w:eastAsia="仿宋_GB2312" w:hAnsiTheme="minorEastAsia" w:cs="黑体" w:hint="eastAsia"/>
          <w:color w:val="000000" w:themeColor="text1"/>
          <w:kern w:val="0"/>
          <w:sz w:val="32"/>
          <w:szCs w:val="32"/>
        </w:rPr>
        <w:t>元，支出决算为</w:t>
      </w:r>
      <w:r w:rsidR="002270AD">
        <w:rPr>
          <w:rFonts w:ascii="仿宋_GB2312" w:eastAsia="仿宋_GB2312" w:hAnsiTheme="minorEastAsia" w:cs="黑体" w:hint="eastAsia"/>
          <w:color w:val="000000" w:themeColor="text1"/>
          <w:kern w:val="0"/>
          <w:sz w:val="32"/>
          <w:szCs w:val="32"/>
        </w:rPr>
        <w:t>112.00</w:t>
      </w:r>
      <w:r>
        <w:rPr>
          <w:rFonts w:ascii="仿宋_GB2312" w:eastAsia="仿宋_GB2312" w:hAnsiTheme="minorEastAsia" w:cs="黑体" w:hint="eastAsia"/>
          <w:color w:val="000000" w:themeColor="text1"/>
          <w:kern w:val="0"/>
          <w:sz w:val="32"/>
          <w:szCs w:val="32"/>
        </w:rPr>
        <w:t>万元</w:t>
      </w:r>
      <w:r w:rsidR="002270AD">
        <w:rPr>
          <w:rFonts w:ascii="仿宋_GB2312" w:eastAsia="仿宋_GB2312" w:hAnsiTheme="minorEastAsia" w:cs="黑体" w:hint="eastAsia"/>
          <w:color w:val="000000" w:themeColor="text1"/>
          <w:kern w:val="0"/>
          <w:sz w:val="32"/>
          <w:szCs w:val="32"/>
        </w:rPr>
        <w:t>，完成年初预算的100%。</w:t>
      </w:r>
    </w:p>
    <w:p w14:paraId="6F833CE6" w14:textId="77777777" w:rsidR="005179F9" w:rsidRDefault="0068223A">
      <w:pPr>
        <w:pStyle w:val="Default"/>
        <w:ind w:firstLineChars="200" w:firstLine="643"/>
        <w:rPr>
          <w:rFonts w:hAnsi="黑体"/>
          <w:b/>
          <w:sz w:val="32"/>
          <w:szCs w:val="32"/>
        </w:rPr>
      </w:pPr>
      <w:r>
        <w:rPr>
          <w:rFonts w:hAnsi="黑体" w:hint="eastAsia"/>
          <w:b/>
          <w:sz w:val="32"/>
          <w:szCs w:val="32"/>
        </w:rPr>
        <w:t>六、一般公共预算财政拨款基本支出决算情况说明</w:t>
      </w:r>
    </w:p>
    <w:p w14:paraId="18C435D3" w14:textId="7BE0248E" w:rsidR="005179F9" w:rsidRPr="000A0AD6" w:rsidRDefault="004301D7">
      <w:pPr>
        <w:widowControl/>
        <w:ind w:firstLineChars="200" w:firstLine="640"/>
        <w:rPr>
          <w:rFonts w:ascii="仿宋_GB2312" w:eastAsia="仿宋_GB2312" w:hAnsiTheme="minorEastAsia"/>
          <w:kern w:val="0"/>
          <w:sz w:val="32"/>
          <w:szCs w:val="32"/>
        </w:rPr>
      </w:pPr>
      <w:r>
        <w:rPr>
          <w:rFonts w:ascii="仿宋_GB2312" w:eastAsia="仿宋_GB2312" w:hAnsiTheme="minorEastAsia" w:hint="eastAsia"/>
          <w:sz w:val="32"/>
          <w:szCs w:val="32"/>
        </w:rPr>
        <w:t>2021</w:t>
      </w:r>
      <w:r w:rsidR="0068223A">
        <w:rPr>
          <w:rFonts w:ascii="仿宋_GB2312" w:eastAsia="仿宋_GB2312" w:hAnsiTheme="minorEastAsia" w:hint="eastAsia"/>
          <w:sz w:val="32"/>
          <w:szCs w:val="32"/>
        </w:rPr>
        <w:t>年度财政拨款基本支出</w:t>
      </w:r>
      <w:r w:rsidRPr="004301D7">
        <w:rPr>
          <w:rFonts w:ascii="仿宋_GB2312" w:eastAsia="仿宋_GB2312" w:hAnsiTheme="minorEastAsia"/>
          <w:sz w:val="32"/>
          <w:szCs w:val="32"/>
        </w:rPr>
        <w:t>1,094.47</w:t>
      </w:r>
      <w:r w:rsidR="0068223A">
        <w:rPr>
          <w:rFonts w:ascii="仿宋_GB2312" w:eastAsia="仿宋_GB2312" w:hAnsiTheme="minorEastAsia" w:hint="eastAsia"/>
          <w:sz w:val="32"/>
          <w:szCs w:val="32"/>
        </w:rPr>
        <w:t>万元，其中：人员经费</w:t>
      </w:r>
      <w:r w:rsidRPr="004301D7">
        <w:rPr>
          <w:rFonts w:ascii="仿宋_GB2312" w:eastAsia="仿宋_GB2312" w:hAnsiTheme="minorEastAsia"/>
          <w:sz w:val="32"/>
          <w:szCs w:val="32"/>
        </w:rPr>
        <w:t>926.02</w:t>
      </w:r>
      <w:r w:rsidR="0068223A">
        <w:rPr>
          <w:rFonts w:ascii="仿宋_GB2312" w:eastAsia="仿宋_GB2312" w:hAnsiTheme="minorEastAsia" w:hint="eastAsia"/>
          <w:sz w:val="32"/>
          <w:szCs w:val="32"/>
        </w:rPr>
        <w:t>万元，</w:t>
      </w:r>
      <w:proofErr w:type="gramStart"/>
      <w:r w:rsidR="0068223A">
        <w:rPr>
          <w:rFonts w:ascii="仿宋_GB2312" w:eastAsia="仿宋_GB2312" w:hAnsiTheme="minorEastAsia" w:hint="eastAsia"/>
          <w:sz w:val="32"/>
          <w:szCs w:val="32"/>
        </w:rPr>
        <w:t>占基本</w:t>
      </w:r>
      <w:proofErr w:type="gramEnd"/>
      <w:r w:rsidR="0068223A">
        <w:rPr>
          <w:rFonts w:ascii="仿宋_GB2312" w:eastAsia="仿宋_GB2312" w:hAnsiTheme="minorEastAsia" w:hint="eastAsia"/>
          <w:sz w:val="32"/>
          <w:szCs w:val="32"/>
        </w:rPr>
        <w:t>支出的</w:t>
      </w:r>
      <w:r>
        <w:rPr>
          <w:rFonts w:ascii="仿宋_GB2312" w:eastAsia="仿宋_GB2312" w:hAnsiTheme="minorEastAsia" w:hint="eastAsia"/>
          <w:sz w:val="32"/>
          <w:szCs w:val="32"/>
        </w:rPr>
        <w:t>84.61</w:t>
      </w:r>
      <w:r w:rsidR="0068223A">
        <w:rPr>
          <w:rFonts w:ascii="仿宋_GB2312" w:eastAsia="仿宋_GB2312" w:hAnsiTheme="minorEastAsia" w:hint="eastAsia"/>
          <w:sz w:val="32"/>
          <w:szCs w:val="32"/>
        </w:rPr>
        <w:t>%，</w:t>
      </w:r>
      <w:r w:rsidR="0068223A" w:rsidRPr="000A0AD6">
        <w:rPr>
          <w:rFonts w:ascii="仿宋_GB2312" w:eastAsia="仿宋_GB2312" w:hAnsiTheme="minorEastAsia" w:hint="eastAsia"/>
          <w:sz w:val="32"/>
          <w:szCs w:val="32"/>
        </w:rPr>
        <w:t>主要包括：</w:t>
      </w:r>
      <w:r w:rsidR="0068223A" w:rsidRPr="000A0AD6">
        <w:rPr>
          <w:rFonts w:ascii="仿宋_GB2312" w:eastAsia="仿宋_GB2312" w:hAnsiTheme="minorEastAsia" w:hint="eastAsia"/>
          <w:kern w:val="0"/>
          <w:sz w:val="32"/>
          <w:szCs w:val="32"/>
        </w:rPr>
        <w:t>工资福利支出</w:t>
      </w:r>
      <w:r w:rsidR="000A0AD6" w:rsidRPr="000A0AD6">
        <w:rPr>
          <w:rFonts w:ascii="仿宋_GB2312" w:eastAsia="仿宋_GB2312" w:hAnsiTheme="minorEastAsia" w:hint="eastAsia"/>
          <w:kern w:val="0"/>
          <w:sz w:val="32"/>
          <w:szCs w:val="32"/>
        </w:rPr>
        <w:t>926.02</w:t>
      </w:r>
      <w:r w:rsidR="0068223A" w:rsidRPr="000A0AD6">
        <w:rPr>
          <w:rFonts w:ascii="仿宋_GB2312" w:eastAsia="仿宋_GB2312" w:hAnsiTheme="minorEastAsia" w:hint="eastAsia"/>
          <w:kern w:val="0"/>
          <w:sz w:val="32"/>
          <w:szCs w:val="32"/>
        </w:rPr>
        <w:t>万元，包含基本工资、津贴补贴、奖金、伙食补助费、绩效工资、机关事业单位基本养老保险缴费、职业年金缴费、职工基本医疗补助缴费、公务员医疗补助缴费、其他社会保障缴费、住房公积金、其他工资福利支出；</w:t>
      </w:r>
      <w:r w:rsidR="0068223A" w:rsidRPr="000A0AD6">
        <w:rPr>
          <w:rFonts w:ascii="仿宋_GB2312" w:eastAsia="仿宋_GB2312" w:hAnsiTheme="minorEastAsia" w:hint="eastAsia"/>
          <w:sz w:val="32"/>
          <w:szCs w:val="32"/>
        </w:rPr>
        <w:t>公用经费</w:t>
      </w:r>
      <w:r w:rsidR="000A0AD6" w:rsidRPr="000A0AD6">
        <w:rPr>
          <w:rFonts w:ascii="仿宋_GB2312" w:eastAsia="仿宋_GB2312" w:hAnsiTheme="minorEastAsia" w:hint="eastAsia"/>
          <w:sz w:val="32"/>
          <w:szCs w:val="32"/>
        </w:rPr>
        <w:t>168.45</w:t>
      </w:r>
      <w:r w:rsidR="0068223A" w:rsidRPr="000A0AD6">
        <w:rPr>
          <w:rFonts w:ascii="仿宋_GB2312" w:eastAsia="仿宋_GB2312" w:hAnsiTheme="minorEastAsia" w:hint="eastAsia"/>
          <w:sz w:val="32"/>
          <w:szCs w:val="32"/>
        </w:rPr>
        <w:t>万元，</w:t>
      </w:r>
      <w:proofErr w:type="gramStart"/>
      <w:r w:rsidR="0068223A" w:rsidRPr="000A0AD6">
        <w:rPr>
          <w:rFonts w:ascii="仿宋_GB2312" w:eastAsia="仿宋_GB2312" w:hAnsiTheme="minorEastAsia" w:hint="eastAsia"/>
          <w:sz w:val="32"/>
          <w:szCs w:val="32"/>
        </w:rPr>
        <w:t>占基本</w:t>
      </w:r>
      <w:proofErr w:type="gramEnd"/>
      <w:r w:rsidR="0068223A" w:rsidRPr="000A0AD6">
        <w:rPr>
          <w:rFonts w:ascii="仿宋_GB2312" w:eastAsia="仿宋_GB2312" w:hAnsiTheme="minorEastAsia" w:hint="eastAsia"/>
          <w:sz w:val="32"/>
          <w:szCs w:val="32"/>
        </w:rPr>
        <w:t>支出的</w:t>
      </w:r>
      <w:r w:rsidR="000A0AD6" w:rsidRPr="000A0AD6">
        <w:rPr>
          <w:rFonts w:ascii="仿宋_GB2312" w:eastAsia="仿宋_GB2312" w:hAnsiTheme="minorEastAsia" w:hint="eastAsia"/>
          <w:sz w:val="32"/>
          <w:szCs w:val="32"/>
        </w:rPr>
        <w:t>15.39</w:t>
      </w:r>
      <w:r w:rsidR="0068223A" w:rsidRPr="000A0AD6">
        <w:rPr>
          <w:rFonts w:ascii="仿宋_GB2312" w:eastAsia="仿宋_GB2312" w:hAnsiTheme="minorEastAsia" w:hint="eastAsia"/>
          <w:sz w:val="32"/>
          <w:szCs w:val="32"/>
        </w:rPr>
        <w:t>%，</w:t>
      </w:r>
      <w:r w:rsidR="0068223A" w:rsidRPr="000A0AD6">
        <w:rPr>
          <w:rFonts w:ascii="仿宋_GB2312" w:eastAsia="仿宋_GB2312" w:hAnsiTheme="minorEastAsia" w:hint="eastAsia"/>
          <w:kern w:val="0"/>
          <w:sz w:val="32"/>
          <w:szCs w:val="32"/>
        </w:rPr>
        <w:t>主要包括：商品和服务支出</w:t>
      </w:r>
      <w:r w:rsidR="000A0AD6" w:rsidRPr="000A0AD6">
        <w:rPr>
          <w:rFonts w:ascii="仿宋_GB2312" w:eastAsia="仿宋_GB2312" w:hAnsiTheme="minorEastAsia" w:hint="eastAsia"/>
          <w:kern w:val="0"/>
          <w:sz w:val="32"/>
          <w:szCs w:val="32"/>
        </w:rPr>
        <w:t>168.45</w:t>
      </w:r>
      <w:r w:rsidR="0068223A" w:rsidRPr="000A0AD6">
        <w:rPr>
          <w:rFonts w:ascii="仿宋_GB2312" w:eastAsia="仿宋_GB2312" w:hAnsiTheme="minorEastAsia" w:hint="eastAsia"/>
          <w:kern w:val="0"/>
          <w:sz w:val="32"/>
          <w:szCs w:val="32"/>
        </w:rPr>
        <w:t>万元，包含办公费、印刷费、咨询费、手续费、水费、电费、邮电费、物业管理费、差旅费、维修（护）费、租赁费、会议费、培训费、公务接待费、劳务费、工会经费、福利费、公务用车运行维护费、其他交通费用、其他商品和服务支出。</w:t>
      </w:r>
    </w:p>
    <w:p w14:paraId="3A519347" w14:textId="77777777" w:rsidR="005179F9" w:rsidRPr="00AF0598" w:rsidRDefault="0068223A">
      <w:pPr>
        <w:pStyle w:val="Default"/>
        <w:ind w:firstLineChars="200" w:firstLine="643"/>
        <w:rPr>
          <w:rFonts w:hAnsi="黑体"/>
          <w:b/>
          <w:sz w:val="32"/>
          <w:szCs w:val="32"/>
        </w:rPr>
      </w:pPr>
      <w:r w:rsidRPr="00AF0598">
        <w:rPr>
          <w:rFonts w:hAnsi="黑体" w:hint="eastAsia"/>
          <w:b/>
          <w:sz w:val="32"/>
          <w:szCs w:val="32"/>
        </w:rPr>
        <w:t>七、一般公共预算财政拨款三</w:t>
      </w:r>
      <w:proofErr w:type="gramStart"/>
      <w:r w:rsidRPr="00AF0598">
        <w:rPr>
          <w:rFonts w:hAnsi="黑体" w:hint="eastAsia"/>
          <w:b/>
          <w:sz w:val="32"/>
          <w:szCs w:val="32"/>
        </w:rPr>
        <w:t>公经费</w:t>
      </w:r>
      <w:proofErr w:type="gramEnd"/>
      <w:r w:rsidRPr="00AF0598">
        <w:rPr>
          <w:rFonts w:hAnsi="黑体" w:hint="eastAsia"/>
          <w:b/>
          <w:sz w:val="32"/>
          <w:szCs w:val="32"/>
        </w:rPr>
        <w:t>支出决算情况说明</w:t>
      </w:r>
    </w:p>
    <w:p w14:paraId="668BEA66" w14:textId="77777777" w:rsidR="005179F9" w:rsidRPr="00F455AB" w:rsidRDefault="0068223A">
      <w:pPr>
        <w:pStyle w:val="Default"/>
        <w:ind w:firstLineChars="200" w:firstLine="643"/>
        <w:rPr>
          <w:rFonts w:ascii="楷体" w:eastAsia="楷体" w:hAnsi="楷体"/>
          <w:b/>
          <w:sz w:val="32"/>
          <w:szCs w:val="32"/>
        </w:rPr>
      </w:pPr>
      <w:r w:rsidRPr="00F455AB">
        <w:rPr>
          <w:rFonts w:ascii="楷体" w:eastAsia="楷体" w:hAnsi="楷体" w:hint="eastAsia"/>
          <w:b/>
          <w:sz w:val="32"/>
          <w:szCs w:val="32"/>
        </w:rPr>
        <w:lastRenderedPageBreak/>
        <w:t>（一）“三公”经费财政拨款支出决算总体情况说明</w:t>
      </w:r>
    </w:p>
    <w:p w14:paraId="20AC4291" w14:textId="12599AD8" w:rsidR="005179F9" w:rsidRPr="00F455AB" w:rsidRDefault="0068223A">
      <w:pPr>
        <w:pStyle w:val="Default"/>
        <w:ind w:firstLineChars="250" w:firstLine="800"/>
        <w:rPr>
          <w:rFonts w:ascii="仿宋_GB2312" w:eastAsia="仿宋_GB2312" w:hAnsiTheme="minorEastAsia" w:cstheme="minorBidi"/>
          <w:color w:val="auto"/>
          <w:kern w:val="2"/>
          <w:sz w:val="32"/>
          <w:szCs w:val="32"/>
        </w:rPr>
      </w:pPr>
      <w:r w:rsidRPr="00F455AB">
        <w:rPr>
          <w:rFonts w:ascii="仿宋_GB2312" w:eastAsia="仿宋_GB2312" w:hAnsiTheme="minorEastAsia" w:cstheme="minorBidi" w:hint="eastAsia"/>
          <w:color w:val="auto"/>
          <w:kern w:val="2"/>
          <w:sz w:val="32"/>
          <w:szCs w:val="32"/>
        </w:rPr>
        <w:t>“三公”经费财政拨款支出预算1</w:t>
      </w:r>
      <w:r w:rsidR="00F455AB" w:rsidRPr="00F455AB">
        <w:rPr>
          <w:rFonts w:ascii="仿宋_GB2312" w:eastAsia="仿宋_GB2312" w:hAnsiTheme="minorEastAsia" w:cstheme="minorBidi" w:hint="eastAsia"/>
          <w:color w:val="auto"/>
          <w:kern w:val="2"/>
          <w:sz w:val="32"/>
          <w:szCs w:val="32"/>
        </w:rPr>
        <w:t>4</w:t>
      </w:r>
      <w:r w:rsidR="00F455AB">
        <w:rPr>
          <w:rFonts w:ascii="仿宋_GB2312" w:eastAsia="仿宋_GB2312" w:hAnsiTheme="minorEastAsia" w:cstheme="minorBidi" w:hint="eastAsia"/>
          <w:color w:val="auto"/>
          <w:kern w:val="2"/>
          <w:sz w:val="32"/>
          <w:szCs w:val="32"/>
        </w:rPr>
        <w:t>.00</w:t>
      </w:r>
      <w:r w:rsidRPr="00F455AB">
        <w:rPr>
          <w:rFonts w:ascii="仿宋_GB2312" w:eastAsia="仿宋_GB2312" w:hAnsiTheme="minorEastAsia" w:cstheme="minorBidi" w:hint="eastAsia"/>
          <w:color w:val="auto"/>
          <w:kern w:val="2"/>
          <w:sz w:val="32"/>
          <w:szCs w:val="32"/>
        </w:rPr>
        <w:t>万元，支出决算为1</w:t>
      </w:r>
      <w:r w:rsidR="00F455AB" w:rsidRPr="00F455AB">
        <w:rPr>
          <w:rFonts w:ascii="仿宋_GB2312" w:eastAsia="仿宋_GB2312" w:hAnsiTheme="minorEastAsia" w:cstheme="minorBidi" w:hint="eastAsia"/>
          <w:color w:val="auto"/>
          <w:kern w:val="2"/>
          <w:sz w:val="32"/>
          <w:szCs w:val="32"/>
        </w:rPr>
        <w:t>0.69</w:t>
      </w:r>
      <w:r w:rsidRPr="00F455AB">
        <w:rPr>
          <w:rFonts w:ascii="仿宋_GB2312" w:eastAsia="仿宋_GB2312" w:hAnsiTheme="minorEastAsia" w:cstheme="minorBidi" w:hint="eastAsia"/>
          <w:color w:val="auto"/>
          <w:kern w:val="2"/>
          <w:sz w:val="32"/>
          <w:szCs w:val="32"/>
        </w:rPr>
        <w:t>万元，完成预算的</w:t>
      </w:r>
      <w:r w:rsidR="00F455AB">
        <w:rPr>
          <w:rFonts w:ascii="仿宋_GB2312" w:eastAsia="仿宋_GB2312" w:hAnsiTheme="minorEastAsia" w:cstheme="minorBidi" w:hint="eastAsia"/>
          <w:color w:val="auto"/>
          <w:kern w:val="2"/>
          <w:sz w:val="32"/>
          <w:szCs w:val="32"/>
        </w:rPr>
        <w:t>76.36</w:t>
      </w:r>
      <w:r w:rsidRPr="00F455AB">
        <w:rPr>
          <w:rFonts w:ascii="仿宋_GB2312" w:eastAsia="仿宋_GB2312" w:hAnsiTheme="minorEastAsia" w:cstheme="minorBidi" w:hint="eastAsia"/>
          <w:color w:val="auto"/>
          <w:kern w:val="2"/>
          <w:sz w:val="32"/>
          <w:szCs w:val="32"/>
        </w:rPr>
        <w:t>%，其中：</w:t>
      </w:r>
    </w:p>
    <w:p w14:paraId="0B8283A7" w14:textId="77777777" w:rsidR="005179F9" w:rsidRPr="00E2285C" w:rsidRDefault="0068223A">
      <w:pPr>
        <w:pStyle w:val="Default"/>
        <w:ind w:firstLineChars="250" w:firstLine="800"/>
        <w:rPr>
          <w:rFonts w:ascii="仿宋_GB2312" w:eastAsia="仿宋_GB2312" w:hAnsiTheme="minorEastAsia" w:cstheme="minorBidi"/>
          <w:color w:val="auto"/>
          <w:kern w:val="2"/>
          <w:sz w:val="32"/>
          <w:szCs w:val="32"/>
        </w:rPr>
      </w:pPr>
      <w:r w:rsidRPr="00E2285C">
        <w:rPr>
          <w:rFonts w:ascii="仿宋_GB2312" w:eastAsia="仿宋_GB2312" w:hAnsiTheme="minorEastAsia" w:cstheme="minorBidi" w:hint="eastAsia"/>
          <w:color w:val="auto"/>
          <w:kern w:val="2"/>
          <w:sz w:val="32"/>
          <w:szCs w:val="32"/>
        </w:rPr>
        <w:t>因公出国（境）费支出预算为0万元，支出决算为0万元，完成预算的0%。</w:t>
      </w:r>
    </w:p>
    <w:p w14:paraId="29016261" w14:textId="65B0CFD2" w:rsidR="005179F9" w:rsidRPr="0007140A" w:rsidRDefault="0068223A">
      <w:pPr>
        <w:pStyle w:val="Default"/>
        <w:ind w:firstLineChars="250" w:firstLine="800"/>
        <w:rPr>
          <w:rFonts w:ascii="仿宋_GB2312" w:eastAsia="仿宋_GB2312" w:hAnsiTheme="minorEastAsia" w:cstheme="minorBidi"/>
          <w:color w:val="auto"/>
          <w:kern w:val="2"/>
          <w:sz w:val="32"/>
          <w:szCs w:val="32"/>
        </w:rPr>
      </w:pPr>
      <w:r w:rsidRPr="0007140A">
        <w:rPr>
          <w:rFonts w:ascii="仿宋_GB2312" w:eastAsia="仿宋_GB2312" w:hAnsiTheme="minorEastAsia" w:cstheme="minorBidi" w:hint="eastAsia"/>
          <w:color w:val="auto"/>
          <w:kern w:val="2"/>
          <w:sz w:val="32"/>
          <w:szCs w:val="32"/>
        </w:rPr>
        <w:t>公务接待费支出预算为</w:t>
      </w:r>
      <w:r w:rsidR="00E2285C" w:rsidRPr="0007140A">
        <w:rPr>
          <w:rFonts w:ascii="仿宋_GB2312" w:eastAsia="仿宋_GB2312" w:hAnsiTheme="minorEastAsia" w:cstheme="minorBidi" w:hint="eastAsia"/>
          <w:color w:val="auto"/>
          <w:kern w:val="2"/>
          <w:sz w:val="32"/>
          <w:szCs w:val="32"/>
        </w:rPr>
        <w:t>3.00</w:t>
      </w:r>
      <w:r w:rsidRPr="0007140A">
        <w:rPr>
          <w:rFonts w:ascii="仿宋_GB2312" w:eastAsia="仿宋_GB2312" w:hAnsiTheme="minorEastAsia" w:cstheme="minorBidi" w:hint="eastAsia"/>
          <w:color w:val="auto"/>
          <w:kern w:val="2"/>
          <w:sz w:val="32"/>
          <w:szCs w:val="32"/>
        </w:rPr>
        <w:t>万元，支出决算为</w:t>
      </w:r>
      <w:r w:rsidR="00E2285C" w:rsidRPr="0007140A">
        <w:rPr>
          <w:rFonts w:ascii="仿宋_GB2312" w:eastAsia="仿宋_GB2312" w:hAnsiTheme="minorEastAsia" w:cstheme="minorBidi" w:hint="eastAsia"/>
          <w:color w:val="auto"/>
          <w:kern w:val="2"/>
          <w:sz w:val="32"/>
          <w:szCs w:val="32"/>
        </w:rPr>
        <w:t>3.00</w:t>
      </w:r>
      <w:r w:rsidRPr="0007140A">
        <w:rPr>
          <w:rFonts w:ascii="仿宋_GB2312" w:eastAsia="仿宋_GB2312" w:hAnsiTheme="minorEastAsia" w:cstheme="minorBidi" w:hint="eastAsia"/>
          <w:color w:val="auto"/>
          <w:kern w:val="2"/>
          <w:sz w:val="32"/>
          <w:szCs w:val="32"/>
        </w:rPr>
        <w:t>万元，完成预算的</w:t>
      </w:r>
      <w:r w:rsidR="00E2285C" w:rsidRPr="0007140A">
        <w:rPr>
          <w:rFonts w:ascii="仿宋_GB2312" w:eastAsia="仿宋_GB2312" w:hAnsiTheme="minorEastAsia" w:cstheme="minorBidi" w:hint="eastAsia"/>
          <w:color w:val="auto"/>
          <w:kern w:val="2"/>
          <w:sz w:val="32"/>
          <w:szCs w:val="32"/>
        </w:rPr>
        <w:t>100</w:t>
      </w:r>
      <w:r w:rsidRPr="0007140A">
        <w:rPr>
          <w:rFonts w:ascii="仿宋_GB2312" w:eastAsia="仿宋_GB2312" w:hAnsiTheme="minorEastAsia" w:cstheme="minorBidi" w:hint="eastAsia"/>
          <w:color w:val="auto"/>
          <w:kern w:val="2"/>
          <w:sz w:val="32"/>
          <w:szCs w:val="32"/>
        </w:rPr>
        <w:t>%，与上年相比增加</w:t>
      </w:r>
      <w:r w:rsidR="00E2285C" w:rsidRPr="0007140A">
        <w:rPr>
          <w:rFonts w:ascii="仿宋_GB2312" w:eastAsia="仿宋_GB2312" w:hAnsiTheme="minorEastAsia" w:cstheme="minorBidi" w:hint="eastAsia"/>
          <w:color w:val="auto"/>
          <w:kern w:val="2"/>
          <w:sz w:val="32"/>
          <w:szCs w:val="32"/>
        </w:rPr>
        <w:t>1.15</w:t>
      </w:r>
      <w:r w:rsidRPr="0007140A">
        <w:rPr>
          <w:rFonts w:ascii="仿宋_GB2312" w:eastAsia="仿宋_GB2312" w:hAnsiTheme="minorEastAsia" w:cstheme="minorBidi" w:hint="eastAsia"/>
          <w:color w:val="auto"/>
          <w:kern w:val="2"/>
          <w:sz w:val="32"/>
          <w:szCs w:val="32"/>
        </w:rPr>
        <w:t>万元，</w:t>
      </w:r>
      <w:r w:rsidR="00300FCC" w:rsidRPr="0007140A">
        <w:rPr>
          <w:rFonts w:ascii="仿宋_GB2312" w:eastAsia="仿宋_GB2312" w:hAnsiTheme="minorEastAsia" w:cstheme="minorBidi" w:hint="eastAsia"/>
          <w:color w:val="auto"/>
          <w:kern w:val="2"/>
          <w:sz w:val="32"/>
          <w:szCs w:val="32"/>
        </w:rPr>
        <w:t>增加62.16</w:t>
      </w:r>
      <w:r w:rsidRPr="0007140A">
        <w:rPr>
          <w:rFonts w:ascii="仿宋_GB2312" w:eastAsia="仿宋_GB2312" w:hAnsiTheme="minorEastAsia" w:cstheme="minorBidi" w:hint="eastAsia"/>
          <w:color w:val="auto"/>
          <w:kern w:val="2"/>
          <w:sz w:val="32"/>
          <w:szCs w:val="32"/>
        </w:rPr>
        <w:t>%,增加的主要原因是本年度公务接待频次及人数增加，</w:t>
      </w:r>
      <w:r w:rsidR="00300FCC" w:rsidRPr="0007140A">
        <w:rPr>
          <w:rFonts w:ascii="仿宋_GB2312" w:eastAsia="仿宋_GB2312" w:hAnsiTheme="minorEastAsia" w:cstheme="minorBidi" w:hint="eastAsia"/>
          <w:color w:val="auto"/>
          <w:kern w:val="2"/>
          <w:sz w:val="32"/>
          <w:szCs w:val="32"/>
        </w:rPr>
        <w:t>员工误餐费计入公务接待费，从而导致增加</w:t>
      </w:r>
      <w:r w:rsidRPr="0007140A">
        <w:rPr>
          <w:rFonts w:ascii="仿宋_GB2312" w:eastAsia="仿宋_GB2312" w:hAnsiTheme="minorEastAsia" w:cstheme="minorBidi" w:hint="eastAsia"/>
          <w:color w:val="auto"/>
          <w:kern w:val="2"/>
          <w:sz w:val="32"/>
          <w:szCs w:val="32"/>
        </w:rPr>
        <w:t>。</w:t>
      </w:r>
    </w:p>
    <w:p w14:paraId="3527EC5F" w14:textId="54D085C4" w:rsidR="005179F9" w:rsidRPr="0007140A" w:rsidRDefault="0068223A">
      <w:pPr>
        <w:pStyle w:val="Default"/>
        <w:ind w:firstLineChars="200" w:firstLine="640"/>
        <w:rPr>
          <w:rFonts w:ascii="仿宋_GB2312" w:eastAsia="仿宋_GB2312" w:hAnsiTheme="minorEastAsia" w:cstheme="minorBidi"/>
          <w:color w:val="auto"/>
          <w:kern w:val="2"/>
          <w:sz w:val="32"/>
          <w:szCs w:val="32"/>
        </w:rPr>
      </w:pPr>
      <w:r w:rsidRPr="0007140A">
        <w:rPr>
          <w:rFonts w:ascii="仿宋_GB2312" w:eastAsia="仿宋_GB2312" w:hAnsiTheme="minorEastAsia" w:cstheme="minorBidi" w:hint="eastAsia"/>
          <w:color w:val="auto"/>
          <w:kern w:val="2"/>
          <w:sz w:val="32"/>
          <w:szCs w:val="32"/>
        </w:rPr>
        <w:t>公务用车购置费及运行维护费支出预算为11万元，支出决算为</w:t>
      </w:r>
      <w:r w:rsidR="0007140A" w:rsidRPr="0007140A">
        <w:rPr>
          <w:rFonts w:ascii="仿宋_GB2312" w:eastAsia="仿宋_GB2312" w:hAnsiTheme="minorEastAsia" w:cstheme="minorBidi" w:hint="eastAsia"/>
          <w:color w:val="auto"/>
          <w:kern w:val="2"/>
          <w:sz w:val="32"/>
          <w:szCs w:val="32"/>
        </w:rPr>
        <w:t>7.69</w:t>
      </w:r>
      <w:r w:rsidRPr="0007140A">
        <w:rPr>
          <w:rFonts w:ascii="仿宋_GB2312" w:eastAsia="仿宋_GB2312" w:hAnsiTheme="minorEastAsia" w:cstheme="minorBidi" w:hint="eastAsia"/>
          <w:color w:val="auto"/>
          <w:kern w:val="2"/>
          <w:sz w:val="32"/>
          <w:szCs w:val="32"/>
        </w:rPr>
        <w:t>万元，完成预算</w:t>
      </w:r>
      <w:r w:rsidR="0007140A" w:rsidRPr="0007140A">
        <w:rPr>
          <w:rFonts w:ascii="仿宋_GB2312" w:eastAsia="仿宋_GB2312" w:hAnsiTheme="minorEastAsia" w:cstheme="minorBidi" w:hint="eastAsia"/>
          <w:color w:val="auto"/>
          <w:kern w:val="2"/>
          <w:sz w:val="32"/>
          <w:szCs w:val="32"/>
        </w:rPr>
        <w:t>69.91</w:t>
      </w:r>
      <w:r w:rsidRPr="0007140A">
        <w:rPr>
          <w:rFonts w:ascii="仿宋_GB2312" w:eastAsia="仿宋_GB2312" w:hAnsiTheme="minorEastAsia" w:cstheme="minorBidi" w:hint="eastAsia"/>
          <w:color w:val="auto"/>
          <w:kern w:val="2"/>
          <w:sz w:val="32"/>
          <w:szCs w:val="32"/>
        </w:rPr>
        <w:t>%，与上年相比减少</w:t>
      </w:r>
      <w:r w:rsidR="0007140A" w:rsidRPr="0007140A">
        <w:rPr>
          <w:rFonts w:ascii="仿宋_GB2312" w:eastAsia="仿宋_GB2312" w:hAnsiTheme="minorEastAsia" w:cstheme="minorBidi" w:hint="eastAsia"/>
          <w:color w:val="auto"/>
          <w:kern w:val="2"/>
          <w:sz w:val="32"/>
          <w:szCs w:val="32"/>
        </w:rPr>
        <w:t>3.31</w:t>
      </w:r>
      <w:r w:rsidRPr="0007140A">
        <w:rPr>
          <w:rFonts w:ascii="仿宋_GB2312" w:eastAsia="仿宋_GB2312" w:hAnsiTheme="minorEastAsia" w:cstheme="minorBidi" w:hint="eastAsia"/>
          <w:color w:val="auto"/>
          <w:kern w:val="2"/>
          <w:sz w:val="32"/>
          <w:szCs w:val="32"/>
        </w:rPr>
        <w:t>万元，减少</w:t>
      </w:r>
      <w:r w:rsidR="0007140A" w:rsidRPr="0007140A">
        <w:rPr>
          <w:rFonts w:ascii="仿宋_GB2312" w:eastAsia="仿宋_GB2312" w:hAnsiTheme="minorEastAsia" w:cstheme="minorBidi" w:hint="eastAsia"/>
          <w:color w:val="auto"/>
          <w:kern w:val="2"/>
          <w:sz w:val="32"/>
          <w:szCs w:val="32"/>
        </w:rPr>
        <w:t>30.10</w:t>
      </w:r>
      <w:r w:rsidRPr="0007140A">
        <w:rPr>
          <w:rFonts w:ascii="仿宋_GB2312" w:eastAsia="仿宋_GB2312" w:hAnsiTheme="minorEastAsia" w:cstheme="minorBidi" w:hint="eastAsia"/>
          <w:color w:val="auto"/>
          <w:kern w:val="2"/>
          <w:sz w:val="32"/>
          <w:szCs w:val="32"/>
        </w:rPr>
        <w:t>%,</w:t>
      </w:r>
      <w:r w:rsidR="0007140A" w:rsidRPr="0007140A">
        <w:rPr>
          <w:rFonts w:ascii="仿宋_GB2312" w:eastAsia="仿宋_GB2312" w:hAnsiTheme="minorEastAsia" w:cstheme="minorBidi" w:hint="eastAsia"/>
          <w:color w:val="auto"/>
          <w:kern w:val="2"/>
          <w:sz w:val="32"/>
          <w:szCs w:val="32"/>
        </w:rPr>
        <w:t>减少</w:t>
      </w:r>
      <w:r w:rsidRPr="0007140A">
        <w:rPr>
          <w:rFonts w:ascii="仿宋_GB2312" w:eastAsia="仿宋_GB2312" w:hAnsiTheme="minorEastAsia" w:cstheme="minorBidi" w:hint="eastAsia"/>
          <w:color w:val="auto"/>
          <w:kern w:val="2"/>
          <w:sz w:val="32"/>
          <w:szCs w:val="32"/>
        </w:rPr>
        <w:t>的主要原因是本年度公务用车使用频率减少，导致费用减少。</w:t>
      </w:r>
    </w:p>
    <w:p w14:paraId="57A3B6C7" w14:textId="77777777" w:rsidR="005179F9" w:rsidRPr="00351172" w:rsidRDefault="0068223A">
      <w:pPr>
        <w:pStyle w:val="Default"/>
        <w:ind w:firstLineChars="200" w:firstLine="643"/>
        <w:rPr>
          <w:rFonts w:ascii="楷体" w:eastAsia="楷体" w:hAnsi="楷体"/>
          <w:b/>
          <w:sz w:val="32"/>
          <w:szCs w:val="32"/>
        </w:rPr>
      </w:pPr>
      <w:r w:rsidRPr="00351172">
        <w:rPr>
          <w:rFonts w:ascii="楷体" w:eastAsia="楷体" w:hAnsi="楷体" w:hint="eastAsia"/>
          <w:b/>
          <w:sz w:val="32"/>
          <w:szCs w:val="32"/>
        </w:rPr>
        <w:t>（二）“三公”经费财政拨款支出决算具体情况说明</w:t>
      </w:r>
    </w:p>
    <w:p w14:paraId="3EA7C7F6" w14:textId="7DB78752" w:rsidR="005179F9" w:rsidRPr="00351172" w:rsidRDefault="0068223A">
      <w:pPr>
        <w:pStyle w:val="Default"/>
        <w:ind w:firstLineChars="200" w:firstLine="643"/>
        <w:rPr>
          <w:rFonts w:ascii="仿宋_GB2312" w:eastAsia="仿宋_GB2312" w:hAnsiTheme="minorEastAsia"/>
          <w:color w:val="000000" w:themeColor="text1"/>
          <w:sz w:val="32"/>
          <w:szCs w:val="32"/>
        </w:rPr>
      </w:pPr>
      <w:r w:rsidRPr="00351172">
        <w:rPr>
          <w:rFonts w:ascii="仿宋_GB2312" w:eastAsia="仿宋_GB2312" w:hAnsiTheme="minorEastAsia" w:hint="eastAsia"/>
          <w:b/>
          <w:color w:val="000000" w:themeColor="text1"/>
          <w:sz w:val="32"/>
          <w:szCs w:val="32"/>
        </w:rPr>
        <w:t>2</w:t>
      </w:r>
      <w:r w:rsidR="0007140A" w:rsidRPr="00351172">
        <w:rPr>
          <w:rFonts w:ascii="仿宋_GB2312" w:eastAsia="仿宋_GB2312" w:hAnsiTheme="minorEastAsia" w:hint="eastAsia"/>
          <w:color w:val="000000" w:themeColor="text1"/>
          <w:sz w:val="32"/>
          <w:szCs w:val="32"/>
        </w:rPr>
        <w:t>021</w:t>
      </w:r>
      <w:r w:rsidRPr="00351172">
        <w:rPr>
          <w:rFonts w:ascii="仿宋_GB2312" w:eastAsia="仿宋_GB2312" w:hAnsiTheme="minorEastAsia" w:hint="eastAsia"/>
          <w:color w:val="000000" w:themeColor="text1"/>
          <w:sz w:val="32"/>
          <w:szCs w:val="32"/>
        </w:rPr>
        <w:t>年度“三公”经费财政拨款支出决算中，公务接待费支出决算</w:t>
      </w:r>
      <w:r w:rsidR="0007140A" w:rsidRPr="00351172">
        <w:rPr>
          <w:rFonts w:ascii="仿宋_GB2312" w:eastAsia="仿宋_GB2312" w:hAnsiTheme="minorEastAsia" w:hint="eastAsia"/>
          <w:color w:val="000000" w:themeColor="text1"/>
          <w:sz w:val="32"/>
          <w:szCs w:val="32"/>
        </w:rPr>
        <w:t>3.00</w:t>
      </w:r>
      <w:r w:rsidRPr="00351172">
        <w:rPr>
          <w:rFonts w:ascii="仿宋_GB2312" w:eastAsia="仿宋_GB2312" w:hAnsiTheme="minorEastAsia" w:hint="eastAsia"/>
          <w:color w:val="000000" w:themeColor="text1"/>
          <w:sz w:val="32"/>
          <w:szCs w:val="32"/>
        </w:rPr>
        <w:t>万元，占</w:t>
      </w:r>
      <w:r w:rsidR="0007140A" w:rsidRPr="00351172">
        <w:rPr>
          <w:rFonts w:ascii="仿宋_GB2312" w:eastAsia="仿宋_GB2312" w:hAnsiTheme="minorEastAsia" w:hint="eastAsia"/>
          <w:color w:val="000000" w:themeColor="text1"/>
          <w:sz w:val="32"/>
          <w:szCs w:val="32"/>
        </w:rPr>
        <w:t>28.06</w:t>
      </w:r>
      <w:r w:rsidRPr="00351172">
        <w:rPr>
          <w:rFonts w:ascii="仿宋_GB2312" w:eastAsia="仿宋_GB2312" w:hAnsiTheme="minorEastAsia" w:hint="eastAsia"/>
          <w:color w:val="000000" w:themeColor="text1"/>
          <w:sz w:val="32"/>
          <w:szCs w:val="32"/>
        </w:rPr>
        <w:t>%,因公出国（境）费支出决算0万元，占0%,公务用车购置费及运行维护费支出决算</w:t>
      </w:r>
      <w:r w:rsidR="0007140A" w:rsidRPr="00351172">
        <w:rPr>
          <w:rFonts w:ascii="仿宋_GB2312" w:eastAsia="仿宋_GB2312" w:hAnsiTheme="minorEastAsia" w:hint="eastAsia"/>
          <w:color w:val="000000" w:themeColor="text1"/>
          <w:sz w:val="32"/>
          <w:szCs w:val="32"/>
        </w:rPr>
        <w:t>7.69</w:t>
      </w:r>
      <w:r w:rsidRPr="00351172">
        <w:rPr>
          <w:rFonts w:ascii="仿宋_GB2312" w:eastAsia="仿宋_GB2312" w:hAnsiTheme="minorEastAsia" w:hint="eastAsia"/>
          <w:color w:val="000000" w:themeColor="text1"/>
          <w:sz w:val="32"/>
          <w:szCs w:val="32"/>
        </w:rPr>
        <w:t>万元，占</w:t>
      </w:r>
      <w:r w:rsidR="0007140A" w:rsidRPr="00351172">
        <w:rPr>
          <w:rFonts w:ascii="仿宋_GB2312" w:eastAsia="仿宋_GB2312" w:hAnsiTheme="minorEastAsia" w:hint="eastAsia"/>
          <w:color w:val="000000" w:themeColor="text1"/>
          <w:sz w:val="32"/>
          <w:szCs w:val="32"/>
        </w:rPr>
        <w:t>71.94</w:t>
      </w:r>
      <w:r w:rsidRPr="00351172">
        <w:rPr>
          <w:rFonts w:ascii="仿宋_GB2312" w:eastAsia="仿宋_GB2312" w:hAnsiTheme="minorEastAsia" w:hint="eastAsia"/>
          <w:color w:val="000000" w:themeColor="text1"/>
          <w:sz w:val="32"/>
          <w:szCs w:val="32"/>
        </w:rPr>
        <w:t>%。其中：</w:t>
      </w:r>
    </w:p>
    <w:p w14:paraId="45AEEFC6" w14:textId="77777777" w:rsidR="005179F9" w:rsidRPr="00351172" w:rsidRDefault="0068223A">
      <w:pPr>
        <w:pStyle w:val="Default"/>
        <w:ind w:firstLineChars="200" w:firstLine="640"/>
        <w:rPr>
          <w:rFonts w:ascii="仿宋_GB2312" w:eastAsia="仿宋_GB2312" w:hAnsiTheme="minorEastAsia"/>
          <w:color w:val="000000" w:themeColor="text1"/>
          <w:sz w:val="32"/>
          <w:szCs w:val="32"/>
        </w:rPr>
      </w:pPr>
      <w:r w:rsidRPr="00351172">
        <w:rPr>
          <w:rFonts w:ascii="仿宋_GB2312" w:eastAsia="仿宋_GB2312" w:hAnsiTheme="minorEastAsia" w:hint="eastAsia"/>
          <w:color w:val="000000" w:themeColor="text1"/>
          <w:sz w:val="32"/>
          <w:szCs w:val="32"/>
        </w:rPr>
        <w:t>1、因公出国（境）费支出决算为0万元，全年安排因公出国（境）团组0个，累计0人次。</w:t>
      </w:r>
    </w:p>
    <w:p w14:paraId="63315CBD" w14:textId="6659F260" w:rsidR="005179F9" w:rsidRPr="00351172" w:rsidRDefault="0068223A">
      <w:pPr>
        <w:pStyle w:val="Default"/>
        <w:ind w:firstLineChars="200" w:firstLine="640"/>
        <w:rPr>
          <w:rFonts w:ascii="仿宋_GB2312" w:eastAsia="仿宋_GB2312" w:hAnsiTheme="minorEastAsia"/>
          <w:sz w:val="32"/>
          <w:szCs w:val="32"/>
        </w:rPr>
      </w:pPr>
      <w:r w:rsidRPr="00351172">
        <w:rPr>
          <w:rFonts w:ascii="仿宋_GB2312" w:eastAsia="仿宋_GB2312" w:hAnsiTheme="minorEastAsia" w:hint="eastAsia"/>
          <w:sz w:val="32"/>
          <w:szCs w:val="32"/>
        </w:rPr>
        <w:lastRenderedPageBreak/>
        <w:t>2、公务接待费支出决算为</w:t>
      </w:r>
      <w:r w:rsidR="00351172" w:rsidRPr="00351172">
        <w:rPr>
          <w:rFonts w:ascii="仿宋_GB2312" w:eastAsia="仿宋_GB2312" w:hAnsiTheme="minorEastAsia" w:hint="eastAsia"/>
          <w:sz w:val="32"/>
          <w:szCs w:val="32"/>
        </w:rPr>
        <w:t>3.00</w:t>
      </w:r>
      <w:r w:rsidRPr="00351172">
        <w:rPr>
          <w:rFonts w:ascii="仿宋_GB2312" w:eastAsia="仿宋_GB2312" w:hAnsiTheme="minorEastAsia" w:hint="eastAsia"/>
          <w:sz w:val="32"/>
          <w:szCs w:val="32"/>
        </w:rPr>
        <w:t>万元，全年共接待来访团组</w:t>
      </w:r>
      <w:r w:rsidR="00351172" w:rsidRPr="00351172">
        <w:rPr>
          <w:rFonts w:ascii="仿宋_GB2312" w:eastAsia="仿宋_GB2312" w:hAnsiTheme="minorEastAsia" w:hint="eastAsia"/>
          <w:sz w:val="32"/>
          <w:szCs w:val="32"/>
        </w:rPr>
        <w:t>32</w:t>
      </w:r>
      <w:r w:rsidRPr="00351172">
        <w:rPr>
          <w:rFonts w:ascii="仿宋_GB2312" w:eastAsia="仿宋_GB2312" w:hAnsiTheme="minorEastAsia" w:hint="eastAsia"/>
          <w:sz w:val="32"/>
          <w:szCs w:val="32"/>
        </w:rPr>
        <w:t>个、来宾</w:t>
      </w:r>
      <w:r w:rsidR="00351172" w:rsidRPr="00351172">
        <w:rPr>
          <w:rFonts w:ascii="仿宋_GB2312" w:eastAsia="仿宋_GB2312" w:hAnsiTheme="minorEastAsia" w:hint="eastAsia"/>
          <w:sz w:val="32"/>
          <w:szCs w:val="32"/>
        </w:rPr>
        <w:t>220</w:t>
      </w:r>
      <w:r w:rsidRPr="00351172">
        <w:rPr>
          <w:rFonts w:ascii="仿宋_GB2312" w:eastAsia="仿宋_GB2312" w:hAnsiTheme="minorEastAsia" w:hint="eastAsia"/>
          <w:sz w:val="32"/>
          <w:szCs w:val="32"/>
        </w:rPr>
        <w:t>人次，主要用于学校与国内相关单位交流工作情况及接受相关部门检查指导工作发生的接待支出。</w:t>
      </w:r>
    </w:p>
    <w:p w14:paraId="77BFA862" w14:textId="62E94D81" w:rsidR="005179F9" w:rsidRPr="00351172" w:rsidRDefault="0068223A">
      <w:pPr>
        <w:ind w:firstLineChars="200" w:firstLine="640"/>
        <w:rPr>
          <w:rFonts w:ascii="仿宋_GB2312" w:eastAsia="仿宋_GB2312" w:hAnsiTheme="minorEastAsia" w:cs="黑体"/>
          <w:color w:val="000000"/>
          <w:kern w:val="0"/>
          <w:sz w:val="32"/>
          <w:szCs w:val="32"/>
        </w:rPr>
      </w:pPr>
      <w:r w:rsidRPr="00351172">
        <w:rPr>
          <w:rFonts w:ascii="仿宋_GB2312" w:eastAsia="仿宋_GB2312" w:hAnsiTheme="minorEastAsia" w:hint="eastAsia"/>
          <w:sz w:val="32"/>
          <w:szCs w:val="32"/>
        </w:rPr>
        <w:t>3、公务用车购置费及运行维护费支出决算为</w:t>
      </w:r>
      <w:r w:rsidR="00351172">
        <w:rPr>
          <w:rFonts w:ascii="仿宋_GB2312" w:eastAsia="仿宋_GB2312" w:hAnsiTheme="minorEastAsia" w:hint="eastAsia"/>
          <w:sz w:val="32"/>
          <w:szCs w:val="32"/>
        </w:rPr>
        <w:t>7.69</w:t>
      </w:r>
      <w:r w:rsidRPr="00351172">
        <w:rPr>
          <w:rFonts w:ascii="仿宋_GB2312" w:eastAsia="仿宋_GB2312" w:hAnsiTheme="minorEastAsia" w:hint="eastAsia"/>
          <w:sz w:val="32"/>
          <w:szCs w:val="32"/>
        </w:rPr>
        <w:t>万元，其中：公务用车运行维护费</w:t>
      </w:r>
      <w:r w:rsidR="00351172">
        <w:rPr>
          <w:rFonts w:ascii="仿宋_GB2312" w:eastAsia="仿宋_GB2312" w:hAnsiTheme="minorEastAsia" w:hint="eastAsia"/>
          <w:sz w:val="32"/>
          <w:szCs w:val="32"/>
        </w:rPr>
        <w:t>7.69</w:t>
      </w:r>
      <w:r w:rsidRPr="00351172">
        <w:rPr>
          <w:rFonts w:ascii="仿宋_GB2312" w:eastAsia="仿宋_GB2312" w:hAnsiTheme="minorEastAsia" w:hint="eastAsia"/>
          <w:sz w:val="32"/>
          <w:szCs w:val="32"/>
        </w:rPr>
        <w:t>万元，主要用于学校因公出行所需车辆燃料费、维修费、过路过桥费、保险费、安全奖励费用等支出，截止</w:t>
      </w:r>
      <w:r w:rsidR="00351172">
        <w:rPr>
          <w:rFonts w:ascii="仿宋_GB2312" w:eastAsia="仿宋_GB2312" w:hAnsiTheme="minorEastAsia" w:hint="eastAsia"/>
          <w:sz w:val="32"/>
          <w:szCs w:val="32"/>
        </w:rPr>
        <w:t>2021</w:t>
      </w:r>
      <w:r w:rsidRPr="00351172">
        <w:rPr>
          <w:rFonts w:ascii="仿宋_GB2312" w:eastAsia="仿宋_GB2312" w:hAnsiTheme="minorEastAsia" w:hint="eastAsia"/>
          <w:sz w:val="32"/>
          <w:szCs w:val="32"/>
        </w:rPr>
        <w:t>年12月31日，我单位开支财政拨款的公务用车保有量为2辆。</w:t>
      </w:r>
    </w:p>
    <w:p w14:paraId="0EAB9CC2" w14:textId="77777777" w:rsidR="005179F9" w:rsidRPr="005D39FB" w:rsidRDefault="0068223A">
      <w:pPr>
        <w:pStyle w:val="Default"/>
        <w:ind w:firstLineChars="200" w:firstLine="643"/>
        <w:rPr>
          <w:rFonts w:hAnsi="黑体"/>
          <w:b/>
          <w:sz w:val="32"/>
          <w:szCs w:val="32"/>
        </w:rPr>
      </w:pPr>
      <w:r w:rsidRPr="005D39FB">
        <w:rPr>
          <w:rFonts w:hAnsi="黑体" w:hint="eastAsia"/>
          <w:b/>
          <w:sz w:val="32"/>
          <w:szCs w:val="32"/>
        </w:rPr>
        <w:t>八、政府性基金预算收入支出决算情况</w:t>
      </w:r>
    </w:p>
    <w:p w14:paraId="68A97A58" w14:textId="7EBF7E46" w:rsidR="005179F9" w:rsidRPr="005D39FB" w:rsidRDefault="005D39FB">
      <w:pPr>
        <w:pStyle w:val="Defaul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2021</w:t>
      </w:r>
      <w:r w:rsidR="0068223A" w:rsidRPr="005D39FB">
        <w:rPr>
          <w:rFonts w:ascii="仿宋_GB2312" w:eastAsia="仿宋_GB2312" w:hAnsiTheme="minorEastAsia" w:hint="eastAsia"/>
          <w:sz w:val="32"/>
          <w:szCs w:val="32"/>
        </w:rPr>
        <w:t>年度政府性基金预算财政拨款收入</w:t>
      </w:r>
      <w:r>
        <w:rPr>
          <w:rFonts w:ascii="仿宋_GB2312" w:eastAsia="仿宋_GB2312" w:hAnsiTheme="minorEastAsia" w:hint="eastAsia"/>
          <w:sz w:val="32"/>
          <w:szCs w:val="32"/>
        </w:rPr>
        <w:t>24</w:t>
      </w:r>
      <w:r w:rsidR="0068223A" w:rsidRPr="005D39FB">
        <w:rPr>
          <w:rFonts w:ascii="仿宋_GB2312" w:eastAsia="仿宋_GB2312" w:hAnsiTheme="minorEastAsia" w:hint="eastAsia"/>
          <w:sz w:val="32"/>
          <w:szCs w:val="32"/>
        </w:rPr>
        <w:t>0万元；年初结转和结余</w:t>
      </w:r>
      <w:r>
        <w:rPr>
          <w:rFonts w:ascii="仿宋_GB2312" w:eastAsia="仿宋_GB2312" w:hAnsiTheme="minorEastAsia" w:hint="eastAsia"/>
          <w:sz w:val="32"/>
          <w:szCs w:val="32"/>
        </w:rPr>
        <w:t>12.95</w:t>
      </w:r>
      <w:r w:rsidR="0068223A" w:rsidRPr="005D39FB">
        <w:rPr>
          <w:rFonts w:ascii="仿宋_GB2312" w:eastAsia="仿宋_GB2312" w:hAnsiTheme="minorEastAsia" w:hint="eastAsia"/>
          <w:sz w:val="32"/>
          <w:szCs w:val="32"/>
        </w:rPr>
        <w:t>万元；支出</w:t>
      </w:r>
      <w:r>
        <w:rPr>
          <w:rFonts w:ascii="仿宋_GB2312" w:eastAsia="仿宋_GB2312" w:hAnsiTheme="minorEastAsia" w:hint="eastAsia"/>
          <w:sz w:val="32"/>
          <w:szCs w:val="32"/>
        </w:rPr>
        <w:t>232.55</w:t>
      </w:r>
      <w:r w:rsidR="0068223A" w:rsidRPr="005D39FB">
        <w:rPr>
          <w:rFonts w:ascii="仿宋_GB2312" w:eastAsia="仿宋_GB2312" w:hAnsiTheme="minorEastAsia" w:hint="eastAsia"/>
          <w:sz w:val="32"/>
          <w:szCs w:val="32"/>
        </w:rPr>
        <w:t>万元，其中基本支出0万元，项目支出</w:t>
      </w:r>
      <w:r>
        <w:rPr>
          <w:rFonts w:ascii="仿宋_GB2312" w:eastAsia="仿宋_GB2312" w:hAnsiTheme="minorEastAsia" w:hint="eastAsia"/>
          <w:sz w:val="32"/>
          <w:szCs w:val="32"/>
        </w:rPr>
        <w:t>232.55</w:t>
      </w:r>
      <w:r w:rsidR="0068223A" w:rsidRPr="005D39FB">
        <w:rPr>
          <w:rFonts w:ascii="仿宋_GB2312" w:eastAsia="仿宋_GB2312" w:hAnsiTheme="minorEastAsia" w:hint="eastAsia"/>
          <w:sz w:val="32"/>
          <w:szCs w:val="32"/>
        </w:rPr>
        <w:t>万元；年末结转和结余</w:t>
      </w:r>
      <w:r>
        <w:rPr>
          <w:rFonts w:ascii="仿宋_GB2312" w:eastAsia="仿宋_GB2312" w:hAnsiTheme="minorEastAsia" w:hint="eastAsia"/>
          <w:sz w:val="32"/>
          <w:szCs w:val="32"/>
        </w:rPr>
        <w:t>20.40</w:t>
      </w:r>
      <w:r w:rsidR="0068223A" w:rsidRPr="005D39FB">
        <w:rPr>
          <w:rFonts w:ascii="仿宋_GB2312" w:eastAsia="仿宋_GB2312" w:hAnsiTheme="minorEastAsia" w:hint="eastAsia"/>
          <w:sz w:val="32"/>
          <w:szCs w:val="32"/>
        </w:rPr>
        <w:t>万元。</w:t>
      </w:r>
    </w:p>
    <w:p w14:paraId="10022C14" w14:textId="45803CD7" w:rsidR="005179F9" w:rsidRPr="005D39FB" w:rsidRDefault="0068223A">
      <w:pPr>
        <w:widowControl/>
        <w:ind w:firstLineChars="196" w:firstLine="627"/>
        <w:rPr>
          <w:rFonts w:ascii="仿宋_GB2312" w:eastAsia="仿宋_GB2312" w:hAnsiTheme="minorEastAsia" w:cs="黑体"/>
          <w:color w:val="000000" w:themeColor="text1"/>
          <w:kern w:val="0"/>
          <w:sz w:val="32"/>
          <w:szCs w:val="32"/>
        </w:rPr>
      </w:pPr>
      <w:r w:rsidRPr="005D39FB">
        <w:rPr>
          <w:rFonts w:ascii="仿宋_GB2312" w:eastAsia="仿宋_GB2312" w:hAnsiTheme="minorEastAsia" w:cs="黑体" w:hint="eastAsia"/>
          <w:color w:val="000000" w:themeColor="text1"/>
          <w:kern w:val="0"/>
          <w:sz w:val="32"/>
          <w:szCs w:val="32"/>
        </w:rPr>
        <w:t>其他支出彩票公益金安排的支出用于残疾人事业的彩票公益金支出</w:t>
      </w:r>
      <w:r w:rsidR="007B2D94">
        <w:rPr>
          <w:rFonts w:ascii="仿宋_GB2312" w:eastAsia="仿宋_GB2312" w:hAnsiTheme="minorEastAsia" w:cs="黑体" w:hint="eastAsia"/>
          <w:color w:val="000000" w:themeColor="text1"/>
          <w:kern w:val="0"/>
          <w:sz w:val="32"/>
          <w:szCs w:val="32"/>
        </w:rPr>
        <w:t>232.55</w:t>
      </w:r>
      <w:r w:rsidRPr="005D39FB">
        <w:rPr>
          <w:rFonts w:ascii="仿宋_GB2312" w:eastAsia="仿宋_GB2312" w:hAnsiTheme="minorEastAsia" w:cs="黑体" w:hint="eastAsia"/>
          <w:color w:val="000000" w:themeColor="text1"/>
          <w:kern w:val="0"/>
          <w:sz w:val="32"/>
          <w:szCs w:val="32"/>
        </w:rPr>
        <w:t>万元。</w:t>
      </w:r>
    </w:p>
    <w:p w14:paraId="3E61BC3B" w14:textId="77777777" w:rsidR="005179F9" w:rsidRPr="00B7488D" w:rsidRDefault="0068223A">
      <w:pPr>
        <w:pStyle w:val="Default"/>
        <w:ind w:firstLineChars="200" w:firstLine="643"/>
        <w:rPr>
          <w:rFonts w:hAnsi="黑体"/>
          <w:b/>
          <w:sz w:val="32"/>
          <w:szCs w:val="32"/>
        </w:rPr>
      </w:pPr>
      <w:r w:rsidRPr="00B7488D">
        <w:rPr>
          <w:rFonts w:hAnsi="黑体" w:hint="eastAsia"/>
          <w:b/>
          <w:sz w:val="32"/>
          <w:szCs w:val="32"/>
        </w:rPr>
        <w:t>九、关于机关运行经费支出说明</w:t>
      </w:r>
    </w:p>
    <w:p w14:paraId="467EE96B" w14:textId="113C22CC" w:rsidR="005179F9" w:rsidRPr="00B7488D" w:rsidRDefault="0068223A">
      <w:pPr>
        <w:pStyle w:val="Default"/>
        <w:ind w:firstLineChars="200" w:firstLine="640"/>
        <w:rPr>
          <w:rFonts w:ascii="仿宋_GB2312" w:eastAsia="仿宋_GB2312" w:hAnsiTheme="minorEastAsia"/>
          <w:sz w:val="32"/>
          <w:szCs w:val="32"/>
        </w:rPr>
      </w:pPr>
      <w:r w:rsidRPr="00B7488D">
        <w:rPr>
          <w:rFonts w:ascii="仿宋_GB2312" w:eastAsia="仿宋_GB2312" w:hAnsiTheme="minorEastAsia" w:hint="eastAsia"/>
          <w:sz w:val="32"/>
          <w:szCs w:val="32"/>
        </w:rPr>
        <w:t>本部门</w:t>
      </w:r>
      <w:r w:rsidR="00B7488D" w:rsidRPr="00B7488D">
        <w:rPr>
          <w:rFonts w:ascii="仿宋_GB2312" w:eastAsia="仿宋_GB2312" w:hAnsiTheme="minorEastAsia" w:hint="eastAsia"/>
          <w:sz w:val="32"/>
          <w:szCs w:val="32"/>
        </w:rPr>
        <w:t>2021</w:t>
      </w:r>
      <w:r w:rsidRPr="00B7488D">
        <w:rPr>
          <w:rFonts w:ascii="仿宋_GB2312" w:eastAsia="仿宋_GB2312" w:hAnsiTheme="minorEastAsia" w:hint="eastAsia"/>
          <w:sz w:val="32"/>
          <w:szCs w:val="32"/>
        </w:rPr>
        <w:t>年度机关运行经费支出</w:t>
      </w:r>
      <w:r w:rsidR="00B7488D" w:rsidRPr="000A0AD6">
        <w:rPr>
          <w:rFonts w:ascii="仿宋_GB2312" w:eastAsia="仿宋_GB2312" w:hAnsiTheme="minorEastAsia" w:hint="eastAsia"/>
          <w:sz w:val="32"/>
          <w:szCs w:val="32"/>
        </w:rPr>
        <w:t>168.45</w:t>
      </w:r>
      <w:r w:rsidRPr="00B7488D">
        <w:rPr>
          <w:rFonts w:ascii="仿宋_GB2312" w:eastAsia="仿宋_GB2312" w:hAnsiTheme="minorEastAsia" w:hint="eastAsia"/>
          <w:sz w:val="32"/>
          <w:szCs w:val="32"/>
        </w:rPr>
        <w:t>万元，比上年决算数</w:t>
      </w:r>
      <w:r w:rsidR="00B7488D">
        <w:rPr>
          <w:rFonts w:ascii="仿宋_GB2312" w:eastAsia="仿宋_GB2312" w:hAnsiTheme="minorEastAsia" w:hint="eastAsia"/>
          <w:sz w:val="32"/>
          <w:szCs w:val="32"/>
        </w:rPr>
        <w:t>减少129.85</w:t>
      </w:r>
      <w:r w:rsidRPr="00B7488D">
        <w:rPr>
          <w:rFonts w:ascii="仿宋_GB2312" w:eastAsia="仿宋_GB2312" w:hAnsiTheme="minorEastAsia" w:hint="eastAsia"/>
          <w:sz w:val="32"/>
          <w:szCs w:val="32"/>
        </w:rPr>
        <w:t>万元，</w:t>
      </w:r>
      <w:r w:rsidR="00B7488D">
        <w:rPr>
          <w:rFonts w:ascii="仿宋_GB2312" w:eastAsia="仿宋_GB2312" w:hAnsiTheme="minorEastAsia" w:hint="eastAsia"/>
          <w:sz w:val="32"/>
          <w:szCs w:val="32"/>
        </w:rPr>
        <w:t>减少43.53</w:t>
      </w:r>
      <w:r w:rsidRPr="00B7488D">
        <w:rPr>
          <w:rFonts w:ascii="仿宋_GB2312" w:eastAsia="仿宋_GB2312" w:hAnsiTheme="minorEastAsia" w:hint="eastAsia"/>
          <w:sz w:val="32"/>
          <w:szCs w:val="32"/>
        </w:rPr>
        <w:t>%。主要原因是：本年度</w:t>
      </w:r>
      <w:r w:rsidR="00350C29">
        <w:rPr>
          <w:rFonts w:ascii="仿宋_GB2312" w:eastAsia="仿宋_GB2312" w:hAnsiTheme="minorEastAsia" w:hint="eastAsia"/>
          <w:sz w:val="32"/>
          <w:szCs w:val="32"/>
        </w:rPr>
        <w:t>公用经费厉行节约</w:t>
      </w:r>
      <w:r w:rsidRPr="00B7488D">
        <w:rPr>
          <w:rFonts w:ascii="仿宋_GB2312" w:eastAsia="仿宋_GB2312" w:hAnsiTheme="minorEastAsia" w:hint="eastAsia"/>
          <w:sz w:val="32"/>
          <w:szCs w:val="32"/>
        </w:rPr>
        <w:t>，支出较上年增多。</w:t>
      </w:r>
    </w:p>
    <w:p w14:paraId="0DCD7A60" w14:textId="77777777" w:rsidR="005179F9" w:rsidRPr="00567C17" w:rsidRDefault="0068223A">
      <w:pPr>
        <w:pStyle w:val="Default"/>
        <w:ind w:firstLineChars="200" w:firstLine="643"/>
        <w:rPr>
          <w:rFonts w:hAnsi="黑体"/>
          <w:b/>
          <w:sz w:val="32"/>
          <w:szCs w:val="32"/>
        </w:rPr>
      </w:pPr>
      <w:r w:rsidRPr="00567C17">
        <w:rPr>
          <w:rFonts w:hAnsi="黑体" w:hint="eastAsia"/>
          <w:b/>
          <w:sz w:val="32"/>
          <w:szCs w:val="32"/>
        </w:rPr>
        <w:t>十、一般性支出情况</w:t>
      </w:r>
    </w:p>
    <w:p w14:paraId="1EDC79D0" w14:textId="114D5954" w:rsidR="005179F9" w:rsidRPr="00567C17" w:rsidRDefault="00567C17">
      <w:pPr>
        <w:pStyle w:val="Default"/>
        <w:ind w:firstLineChars="200" w:firstLine="640"/>
        <w:rPr>
          <w:rFonts w:ascii="仿宋_GB2312" w:eastAsia="仿宋_GB2312" w:hAnsi="宋体"/>
          <w:sz w:val="32"/>
          <w:szCs w:val="32"/>
        </w:rPr>
      </w:pPr>
      <w:r>
        <w:rPr>
          <w:rFonts w:ascii="仿宋_GB2312" w:eastAsia="仿宋_GB2312" w:hAnsiTheme="minorEastAsia" w:hint="eastAsia"/>
          <w:sz w:val="32"/>
          <w:szCs w:val="32"/>
        </w:rPr>
        <w:t>2021</w:t>
      </w:r>
      <w:r w:rsidR="0068223A" w:rsidRPr="00567C17">
        <w:rPr>
          <w:rFonts w:ascii="仿宋_GB2312" w:eastAsia="仿宋_GB2312" w:hAnsiTheme="minorEastAsia" w:hint="eastAsia"/>
          <w:sz w:val="32"/>
          <w:szCs w:val="32"/>
        </w:rPr>
        <w:t>年本部门开支会议费0万元；开支培训费</w:t>
      </w:r>
      <w:r>
        <w:rPr>
          <w:rFonts w:ascii="仿宋_GB2312" w:eastAsia="仿宋_GB2312" w:hAnsiTheme="minorEastAsia" w:hint="eastAsia"/>
          <w:sz w:val="32"/>
          <w:szCs w:val="32"/>
        </w:rPr>
        <w:t>0万元</w:t>
      </w:r>
      <w:r w:rsidR="0068223A" w:rsidRPr="00567C17">
        <w:rPr>
          <w:rFonts w:ascii="仿宋_GB2312" w:eastAsia="仿宋_GB2312" w:hAnsiTheme="minorEastAsia" w:hint="eastAsia"/>
          <w:sz w:val="32"/>
          <w:szCs w:val="32"/>
        </w:rPr>
        <w:t>。</w:t>
      </w:r>
    </w:p>
    <w:p w14:paraId="0B39D83D" w14:textId="77777777" w:rsidR="005179F9" w:rsidRPr="003B781B" w:rsidRDefault="0068223A">
      <w:pPr>
        <w:pStyle w:val="Default"/>
        <w:ind w:firstLineChars="200" w:firstLine="643"/>
        <w:rPr>
          <w:rFonts w:hAnsi="黑体"/>
          <w:b/>
          <w:sz w:val="32"/>
          <w:szCs w:val="32"/>
        </w:rPr>
      </w:pPr>
      <w:r w:rsidRPr="003B781B">
        <w:rPr>
          <w:rFonts w:hAnsi="黑体" w:hint="eastAsia"/>
          <w:b/>
          <w:sz w:val="32"/>
          <w:szCs w:val="32"/>
        </w:rPr>
        <w:lastRenderedPageBreak/>
        <w:t>十一、关于政府采购支出说明</w:t>
      </w:r>
    </w:p>
    <w:p w14:paraId="45294E10" w14:textId="786EBB1E" w:rsidR="005179F9" w:rsidRPr="003B781B" w:rsidRDefault="0068223A">
      <w:pPr>
        <w:pStyle w:val="Default"/>
        <w:ind w:firstLineChars="200" w:firstLine="640"/>
        <w:rPr>
          <w:rFonts w:ascii="仿宋_GB2312" w:eastAsia="仿宋_GB2312" w:hAnsiTheme="minorEastAsia"/>
          <w:sz w:val="32"/>
          <w:szCs w:val="32"/>
        </w:rPr>
      </w:pPr>
      <w:r w:rsidRPr="003B781B">
        <w:rPr>
          <w:rFonts w:ascii="仿宋_GB2312" w:eastAsia="仿宋_GB2312" w:hAnsiTheme="minorEastAsia" w:hint="eastAsia"/>
          <w:sz w:val="32"/>
          <w:szCs w:val="32"/>
        </w:rPr>
        <w:t>本部门</w:t>
      </w:r>
      <w:r w:rsidR="003B781B">
        <w:rPr>
          <w:rFonts w:ascii="仿宋_GB2312" w:eastAsia="仿宋_GB2312" w:hAnsiTheme="minorEastAsia" w:hint="eastAsia"/>
          <w:sz w:val="32"/>
          <w:szCs w:val="32"/>
        </w:rPr>
        <w:t>2021</w:t>
      </w:r>
      <w:r w:rsidRPr="003B781B">
        <w:rPr>
          <w:rFonts w:ascii="仿宋_GB2312" w:eastAsia="仿宋_GB2312" w:hAnsiTheme="minorEastAsia" w:hint="eastAsia"/>
          <w:sz w:val="32"/>
          <w:szCs w:val="32"/>
        </w:rPr>
        <w:t>年度政府采购支出总额</w:t>
      </w:r>
      <w:r w:rsidR="003B781B">
        <w:rPr>
          <w:rFonts w:ascii="仿宋_GB2312" w:eastAsia="仿宋_GB2312" w:hAnsiTheme="minorEastAsia" w:hint="eastAsia"/>
          <w:sz w:val="32"/>
          <w:szCs w:val="32"/>
        </w:rPr>
        <w:t>8.75</w:t>
      </w:r>
      <w:r w:rsidRPr="003B781B">
        <w:rPr>
          <w:rFonts w:ascii="仿宋_GB2312" w:eastAsia="仿宋_GB2312" w:hAnsiTheme="minorEastAsia" w:hint="eastAsia"/>
          <w:sz w:val="32"/>
          <w:szCs w:val="32"/>
        </w:rPr>
        <w:t>万元，其中：政府采购货物支出</w:t>
      </w:r>
      <w:r w:rsidR="003B781B">
        <w:rPr>
          <w:rFonts w:ascii="仿宋_GB2312" w:eastAsia="仿宋_GB2312" w:hAnsiTheme="minorEastAsia" w:hint="eastAsia"/>
          <w:sz w:val="32"/>
          <w:szCs w:val="32"/>
        </w:rPr>
        <w:t>8.75</w:t>
      </w:r>
      <w:r w:rsidRPr="003B781B">
        <w:rPr>
          <w:rFonts w:ascii="仿宋_GB2312" w:eastAsia="仿宋_GB2312" w:hAnsiTheme="minorEastAsia" w:hint="eastAsia"/>
          <w:sz w:val="32"/>
          <w:szCs w:val="32"/>
        </w:rPr>
        <w:t>万元、政府采购服务支出</w:t>
      </w:r>
      <w:r w:rsidR="003B781B">
        <w:rPr>
          <w:rFonts w:ascii="仿宋_GB2312" w:eastAsia="仿宋_GB2312" w:hAnsiTheme="minorEastAsia" w:hint="eastAsia"/>
          <w:sz w:val="32"/>
          <w:szCs w:val="32"/>
        </w:rPr>
        <w:t>0</w:t>
      </w:r>
      <w:r w:rsidRPr="003B781B">
        <w:rPr>
          <w:rFonts w:ascii="仿宋_GB2312" w:eastAsia="仿宋_GB2312" w:hAnsiTheme="minorEastAsia" w:hint="eastAsia"/>
          <w:sz w:val="32"/>
          <w:szCs w:val="32"/>
        </w:rPr>
        <w:t>万元。授予中小企业合同金额0万元，占政府采购支出总额的0%，其中：授予小</w:t>
      </w:r>
      <w:proofErr w:type="gramStart"/>
      <w:r w:rsidRPr="003B781B">
        <w:rPr>
          <w:rFonts w:ascii="仿宋_GB2312" w:eastAsia="仿宋_GB2312" w:hAnsiTheme="minorEastAsia" w:hint="eastAsia"/>
          <w:sz w:val="32"/>
          <w:szCs w:val="32"/>
        </w:rPr>
        <w:t>微企业</w:t>
      </w:r>
      <w:proofErr w:type="gramEnd"/>
      <w:r w:rsidRPr="003B781B">
        <w:rPr>
          <w:rFonts w:ascii="仿宋_GB2312" w:eastAsia="仿宋_GB2312" w:hAnsiTheme="minorEastAsia" w:hint="eastAsia"/>
          <w:sz w:val="32"/>
          <w:szCs w:val="32"/>
        </w:rPr>
        <w:t>合同金额0万元，占政府采购支出总额的0%。</w:t>
      </w:r>
    </w:p>
    <w:p w14:paraId="5CA4949A" w14:textId="77777777" w:rsidR="005179F9" w:rsidRPr="00D04EF6" w:rsidRDefault="0068223A">
      <w:pPr>
        <w:pStyle w:val="Default"/>
        <w:ind w:firstLineChars="200" w:firstLine="643"/>
        <w:rPr>
          <w:rFonts w:hAnsi="黑体"/>
          <w:b/>
          <w:sz w:val="32"/>
          <w:szCs w:val="32"/>
        </w:rPr>
      </w:pPr>
      <w:r w:rsidRPr="00D04EF6">
        <w:rPr>
          <w:rFonts w:hAnsi="黑体" w:hint="eastAsia"/>
          <w:b/>
          <w:sz w:val="32"/>
          <w:szCs w:val="32"/>
        </w:rPr>
        <w:t>十二、关于国有资产占用情况说明</w:t>
      </w:r>
    </w:p>
    <w:p w14:paraId="30E5BB27" w14:textId="776F3089" w:rsidR="005179F9" w:rsidRPr="00D04EF6" w:rsidRDefault="0068223A">
      <w:pPr>
        <w:pStyle w:val="Default"/>
        <w:ind w:firstLineChars="200" w:firstLine="640"/>
        <w:rPr>
          <w:rFonts w:ascii="仿宋_GB2312" w:eastAsia="仿宋_GB2312" w:hAnsiTheme="minorEastAsia"/>
          <w:sz w:val="32"/>
          <w:szCs w:val="32"/>
        </w:rPr>
      </w:pPr>
      <w:r w:rsidRPr="00D04EF6">
        <w:rPr>
          <w:rFonts w:ascii="仿宋_GB2312" w:eastAsia="仿宋_GB2312" w:hAnsiTheme="minorEastAsia" w:hint="eastAsia"/>
          <w:sz w:val="32"/>
          <w:szCs w:val="32"/>
        </w:rPr>
        <w:t>截至</w:t>
      </w:r>
      <w:r w:rsidR="00D04EF6">
        <w:rPr>
          <w:rFonts w:ascii="仿宋_GB2312" w:eastAsia="仿宋_GB2312" w:hAnsiTheme="minorEastAsia" w:hint="eastAsia"/>
          <w:sz w:val="32"/>
          <w:szCs w:val="32"/>
        </w:rPr>
        <w:t>2021</w:t>
      </w:r>
      <w:r w:rsidRPr="00D04EF6">
        <w:rPr>
          <w:rFonts w:ascii="仿宋_GB2312" w:eastAsia="仿宋_GB2312" w:hAnsiTheme="minorEastAsia" w:hint="eastAsia"/>
          <w:sz w:val="32"/>
          <w:szCs w:val="32"/>
        </w:rPr>
        <w:t>年12月31日，本单位共有车辆2辆，其中，主要领导干部用车0辆，机要通信用车0辆、应急保障用车0辆、特种专业技术用车0辆、其他用车2辆；单位价值50万元以上通用设备0台（套）；单位价值100万元以上专用设备1台（套）。</w:t>
      </w:r>
    </w:p>
    <w:p w14:paraId="78498D86" w14:textId="133307BD" w:rsidR="005179F9" w:rsidRPr="00D04EF6" w:rsidRDefault="0068223A">
      <w:pPr>
        <w:pStyle w:val="Default"/>
        <w:ind w:firstLineChars="200" w:firstLine="643"/>
        <w:rPr>
          <w:rFonts w:ascii="仿宋_GB2312" w:eastAsia="仿宋_GB2312" w:hAnsiTheme="minorEastAsia"/>
          <w:sz w:val="32"/>
          <w:szCs w:val="32"/>
        </w:rPr>
      </w:pPr>
      <w:r w:rsidRPr="00D04EF6">
        <w:rPr>
          <w:rFonts w:hAnsi="黑体" w:hint="eastAsia"/>
          <w:b/>
          <w:sz w:val="32"/>
          <w:szCs w:val="32"/>
        </w:rPr>
        <w:t>十三、关于</w:t>
      </w:r>
      <w:r w:rsidR="00D04EF6">
        <w:rPr>
          <w:rFonts w:hAnsi="黑体" w:hint="eastAsia"/>
          <w:b/>
          <w:sz w:val="32"/>
          <w:szCs w:val="32"/>
        </w:rPr>
        <w:t>2021</w:t>
      </w:r>
      <w:bookmarkStart w:id="0" w:name="_GoBack"/>
      <w:bookmarkEnd w:id="0"/>
      <w:r w:rsidRPr="00D04EF6">
        <w:rPr>
          <w:rFonts w:hAnsi="黑体" w:hint="eastAsia"/>
          <w:b/>
          <w:sz w:val="32"/>
          <w:szCs w:val="32"/>
        </w:rPr>
        <w:t>年度预算绩效情况的说明</w:t>
      </w:r>
    </w:p>
    <w:p w14:paraId="38C73D06" w14:textId="77777777" w:rsidR="005179F9" w:rsidRDefault="0068223A">
      <w:pPr>
        <w:pStyle w:val="Default"/>
        <w:ind w:firstLineChars="200" w:firstLine="640"/>
        <w:rPr>
          <w:rFonts w:ascii="仿宋_GB2312" w:eastAsia="仿宋_GB2312" w:hAnsiTheme="minorEastAsia"/>
          <w:sz w:val="32"/>
          <w:szCs w:val="32"/>
        </w:rPr>
        <w:sectPr w:rsidR="005179F9">
          <w:pgSz w:w="11906" w:h="16838"/>
          <w:pgMar w:top="1985" w:right="1588" w:bottom="2098" w:left="1474" w:header="851" w:footer="992" w:gutter="0"/>
          <w:cols w:space="425"/>
          <w:docGrid w:type="linesAndChars" w:linePitch="312"/>
        </w:sectPr>
      </w:pPr>
      <w:r w:rsidRPr="00D04EF6">
        <w:rPr>
          <w:rFonts w:ascii="仿宋_GB2312" w:eastAsia="仿宋_GB2312" w:hAnsiTheme="minorEastAsia" w:hint="eastAsia"/>
          <w:sz w:val="32"/>
          <w:szCs w:val="32"/>
        </w:rPr>
        <w:t>我校年度预算绩效纳入省残联进行统一考核，未独立开展绩效评价，相关绩效情况由省残联统一进行公示。</w:t>
      </w:r>
    </w:p>
    <w:p w14:paraId="4E7CE605" w14:textId="77777777" w:rsidR="005179F9" w:rsidRDefault="005179F9">
      <w:pPr>
        <w:pStyle w:val="Default"/>
        <w:rPr>
          <w:sz w:val="72"/>
          <w:szCs w:val="72"/>
        </w:rPr>
      </w:pPr>
    </w:p>
    <w:p w14:paraId="28913BAA" w14:textId="77777777" w:rsidR="005179F9" w:rsidRDefault="0068223A">
      <w:pPr>
        <w:pStyle w:val="Default"/>
        <w:jc w:val="center"/>
        <w:rPr>
          <w:sz w:val="84"/>
          <w:szCs w:val="84"/>
        </w:rPr>
      </w:pPr>
      <w:r>
        <w:rPr>
          <w:rFonts w:hint="eastAsia"/>
          <w:sz w:val="84"/>
          <w:szCs w:val="84"/>
        </w:rPr>
        <w:t>第四部分</w:t>
      </w:r>
    </w:p>
    <w:p w14:paraId="66AAA72C" w14:textId="77777777" w:rsidR="005179F9" w:rsidRDefault="005179F9">
      <w:pPr>
        <w:pStyle w:val="Default"/>
        <w:jc w:val="center"/>
        <w:rPr>
          <w:sz w:val="84"/>
          <w:szCs w:val="84"/>
        </w:rPr>
      </w:pPr>
    </w:p>
    <w:p w14:paraId="3BDC2896" w14:textId="77777777" w:rsidR="005179F9" w:rsidRDefault="0068223A">
      <w:pPr>
        <w:jc w:val="center"/>
        <w:rPr>
          <w:rFonts w:ascii="黑体" w:eastAsia="黑体" w:cs="黑体"/>
          <w:color w:val="000000"/>
          <w:kern w:val="0"/>
          <w:sz w:val="84"/>
          <w:szCs w:val="84"/>
        </w:rPr>
      </w:pPr>
      <w:r>
        <w:rPr>
          <w:rFonts w:ascii="黑体" w:eastAsia="黑体" w:cs="黑体" w:hint="eastAsia"/>
          <w:color w:val="000000"/>
          <w:kern w:val="0"/>
          <w:sz w:val="84"/>
          <w:szCs w:val="84"/>
        </w:rPr>
        <w:t>名词解释</w:t>
      </w:r>
    </w:p>
    <w:p w14:paraId="080DE806" w14:textId="77777777" w:rsidR="005179F9" w:rsidRDefault="005179F9">
      <w:pPr>
        <w:widowControl/>
        <w:jc w:val="left"/>
        <w:rPr>
          <w:rFonts w:ascii="黑体" w:eastAsia="黑体" w:cs="黑体"/>
          <w:color w:val="000000"/>
          <w:kern w:val="0"/>
          <w:sz w:val="84"/>
          <w:szCs w:val="84"/>
        </w:rPr>
        <w:sectPr w:rsidR="005179F9">
          <w:pgSz w:w="16838" w:h="11906" w:orient="landscape"/>
          <w:pgMar w:top="720" w:right="720" w:bottom="720" w:left="720" w:header="851" w:footer="992" w:gutter="0"/>
          <w:cols w:space="425"/>
          <w:docGrid w:type="linesAndChars" w:linePitch="312"/>
        </w:sectPr>
      </w:pPr>
    </w:p>
    <w:p w14:paraId="188AE661" w14:textId="77777777" w:rsidR="005179F9" w:rsidRDefault="005179F9">
      <w:pPr>
        <w:jc w:val="left"/>
        <w:rPr>
          <w:rFonts w:asciiTheme="minorEastAsia" w:hAnsiTheme="minorEastAsia" w:cs="黑体"/>
          <w:color w:val="000000"/>
          <w:kern w:val="0"/>
          <w:sz w:val="32"/>
          <w:szCs w:val="32"/>
        </w:rPr>
      </w:pPr>
    </w:p>
    <w:p w14:paraId="23B4D38F"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一、财政拨款收入：指中央财政当年拨付的资金。</w:t>
      </w:r>
    </w:p>
    <w:p w14:paraId="6B24D0E4"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二、上级补助收入：指事业单位从主管部门和上级单位取得的非财政补助收入，用于补助正常业务资金的不足。</w:t>
      </w:r>
    </w:p>
    <w:p w14:paraId="7E6EA0A7"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三、事业收入：指事业单位开展专业业务活动及辅助活动所取得的收入。</w:t>
      </w:r>
    </w:p>
    <w:p w14:paraId="7516212C"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四、其他收入：指除“财政拨款收入”、“事业收入”、“经营收入”等以外的收入。</w:t>
      </w:r>
    </w:p>
    <w:p w14:paraId="6D039496"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五、上年结转和结余：指以前年度尚未完成、结转到本年仍按原规定用途继续使用的资金，或项目已完成等产生的结余资金。</w:t>
      </w:r>
    </w:p>
    <w:p w14:paraId="3D682538"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六、结余分配：指事业单位按照事业单位会计制度的规定从事业收入或经营收入中按规定提取的事业基金和职工福利基金。</w:t>
      </w:r>
    </w:p>
    <w:p w14:paraId="5F68B061"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七、年末结转和结余：指单位按有关规定结转到下年或以后年度继续使用的资金。</w:t>
      </w:r>
    </w:p>
    <w:p w14:paraId="4E436DAD"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八、一般公共预算财政拨款：指以税收为主体的财政收入，安排用于保障和改善民生、推动经济社会发展、维护国家安全、维持国家机构正常运转等方面的收支预算。</w:t>
      </w:r>
    </w:p>
    <w:p w14:paraId="0BD36A08"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九、政府性基金财政拨款：是指国家对依照法律、行政法规的规定在一定期限内向特定对象征收、收取或者以出让土地、发</w:t>
      </w:r>
      <w:r>
        <w:rPr>
          <w:rFonts w:ascii="仿宋_GB2312" w:eastAsia="仿宋_GB2312" w:hAnsiTheme="minorEastAsia" w:cs="黑体" w:hint="eastAsia"/>
          <w:color w:val="000000"/>
          <w:kern w:val="0"/>
          <w:sz w:val="32"/>
          <w:szCs w:val="32"/>
        </w:rPr>
        <w:lastRenderedPageBreak/>
        <w:t>行彩票等其他方式筹集的资金，专项用于特定公共事业发展的收支预算。其收入归属政府，不归属任何部门。</w:t>
      </w:r>
    </w:p>
    <w:p w14:paraId="489762C3"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十、教育（类）职业教育（款）中专教育（项）：反映各部门举办的各类中等专业学校的支出。</w:t>
      </w:r>
    </w:p>
    <w:p w14:paraId="72B4B2F8" w14:textId="77777777" w:rsidR="005179F9" w:rsidRDefault="0068223A">
      <w:pPr>
        <w:widowControl/>
        <w:spacing w:line="600" w:lineRule="exact"/>
        <w:ind w:firstLineChars="150" w:firstLine="480"/>
        <w:jc w:val="left"/>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十一、教育（类）特殊教育（款）特殊学校教育（项）：反映各部门举办盲童学校、聋哑学校、智力落后儿童学校、其他省里缺陷儿童学校的额支出。</w:t>
      </w:r>
    </w:p>
    <w:p w14:paraId="1942D606"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十二、社会保障和就业（类）行政事业单位离退休（款）机关事业单位基本养老保险缴费支出（项）：反映机关事业单位实施养老保险制度由单位缴纳的基本养老保险费支出。</w:t>
      </w:r>
    </w:p>
    <w:p w14:paraId="34195675"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十三、社会保障和就业（类）残疾人事业（款）行政运行（项）：反映行政单位（包括实行公务员管理的事业单位）的基本支出。</w:t>
      </w:r>
    </w:p>
    <w:p w14:paraId="4B169BC6"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十四、社会保障和就业（类）残疾人事业（款）残疾人康复（项）：反映用于残疾人康复方面的支出。</w:t>
      </w:r>
    </w:p>
    <w:p w14:paraId="3D62C988"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十五、社会保障和就业（类）残疾人事业（款）残疾人就业和扶贫（项）：反映用于残疾人就业和扶贫等方面的支出。</w:t>
      </w:r>
    </w:p>
    <w:p w14:paraId="11DA2EA4"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十六、社会保障和就业（类）残疾人事业（款）残疾人体育（项）：反映用于残疾人体育方面的支出。</w:t>
      </w:r>
    </w:p>
    <w:p w14:paraId="7A3C00F2" w14:textId="77777777" w:rsidR="005179F9" w:rsidRDefault="0068223A">
      <w:pPr>
        <w:widowControl/>
        <w:tabs>
          <w:tab w:val="left" w:pos="142"/>
          <w:tab w:val="left" w:pos="567"/>
        </w:tabs>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lastRenderedPageBreak/>
        <w:t>十七、社会保障和就业（类）残疾人事业（款）其他残疾人事业（项）：反映用于上述项目以外其他用于残疾人事业方面的支出。</w:t>
      </w:r>
    </w:p>
    <w:p w14:paraId="6AFD4D08" w14:textId="77777777" w:rsidR="005179F9" w:rsidRDefault="0068223A">
      <w:pPr>
        <w:widowControl/>
        <w:tabs>
          <w:tab w:val="left" w:pos="567"/>
          <w:tab w:val="left" w:pos="709"/>
        </w:tabs>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十八、医疗卫生与计划生育（类）行政事业单位医疗（款）行政单位医疗（项）：反映财政部门集中安排的行政单位基本医疗保险缴费经费。</w:t>
      </w:r>
    </w:p>
    <w:p w14:paraId="12811555"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十九、医疗卫生与计划生育（类）行政事业单位医疗（款）事业单位医疗（项）：反映财政部门集中安排的事业单位基本医疗保险缴费经费。</w:t>
      </w:r>
    </w:p>
    <w:p w14:paraId="7D1C273B" w14:textId="77777777" w:rsidR="005179F9" w:rsidRDefault="0068223A">
      <w:pPr>
        <w:widowControl/>
        <w:ind w:firstLineChars="150" w:firstLine="48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二十、节能环保（类）能源节约利用（款）能源节约利用（项）：反映用于能源节约利用方面的支出。</w:t>
      </w:r>
    </w:p>
    <w:p w14:paraId="3C19FBF8" w14:textId="77777777" w:rsidR="005179F9" w:rsidRDefault="0068223A">
      <w:pPr>
        <w:widowControl/>
        <w:ind w:firstLineChars="150" w:firstLine="48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二十一、住房保障（类）住房改革（款）住房公积金（项）：反映行政事业单位按人力资源和社会保障部、财政部规定的基本工资和津补贴以及规定比例为职工缴纳的住房公积金。</w:t>
      </w:r>
    </w:p>
    <w:p w14:paraId="4BE4248C" w14:textId="77777777" w:rsidR="005179F9" w:rsidRDefault="0068223A">
      <w:pPr>
        <w:widowControl/>
        <w:ind w:firstLineChars="150" w:firstLine="48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二十二、基本支出：指为保障机构正常运转，完成日常工作任务而发生的人员支出和公用支出。</w:t>
      </w:r>
    </w:p>
    <w:p w14:paraId="0A5AE555" w14:textId="77777777" w:rsidR="005179F9" w:rsidRDefault="0068223A">
      <w:pPr>
        <w:widowControl/>
        <w:ind w:firstLineChars="150" w:firstLine="48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二十三、“三公”经费：指用财政拨款安排的因公出国（境）费、公务用车购置及运行费和公务接待费。其中，因公出国（境）</w:t>
      </w:r>
      <w:proofErr w:type="gramStart"/>
      <w:r>
        <w:rPr>
          <w:rFonts w:ascii="仿宋_GB2312" w:eastAsia="仿宋_GB2312" w:hAnsiTheme="minorEastAsia" w:cs="黑体" w:hint="eastAsia"/>
          <w:color w:val="000000"/>
          <w:kern w:val="0"/>
          <w:sz w:val="32"/>
          <w:szCs w:val="32"/>
        </w:rPr>
        <w:t>费反映</w:t>
      </w:r>
      <w:proofErr w:type="gramEnd"/>
      <w:r>
        <w:rPr>
          <w:rFonts w:ascii="仿宋_GB2312" w:eastAsia="仿宋_GB2312" w:hAnsiTheme="minorEastAsia" w:cs="黑体"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Theme="minorEastAsia" w:cs="黑体" w:hint="eastAsia"/>
          <w:color w:val="000000"/>
          <w:kern w:val="0"/>
          <w:sz w:val="32"/>
          <w:szCs w:val="32"/>
        </w:rPr>
        <w:t>费</w:t>
      </w:r>
      <w:r>
        <w:rPr>
          <w:rFonts w:ascii="仿宋_GB2312" w:eastAsia="仿宋_GB2312" w:hAnsiTheme="minorEastAsia" w:cs="黑体" w:hint="eastAsia"/>
          <w:color w:val="000000"/>
          <w:kern w:val="0"/>
          <w:sz w:val="32"/>
          <w:szCs w:val="32"/>
        </w:rPr>
        <w:lastRenderedPageBreak/>
        <w:t>反映</w:t>
      </w:r>
      <w:proofErr w:type="gramEnd"/>
      <w:r>
        <w:rPr>
          <w:rFonts w:ascii="仿宋_GB2312" w:eastAsia="仿宋_GB2312" w:hAnsiTheme="minorEastAsia" w:cs="黑体" w:hint="eastAsia"/>
          <w:color w:val="000000"/>
          <w:kern w:val="0"/>
          <w:sz w:val="32"/>
          <w:szCs w:val="32"/>
        </w:rPr>
        <w:t>单位公务用车车辆购置支出（</w:t>
      </w:r>
      <w:proofErr w:type="gramStart"/>
      <w:r>
        <w:rPr>
          <w:rFonts w:ascii="仿宋_GB2312" w:eastAsia="仿宋_GB2312" w:hAnsiTheme="minorEastAsia" w:cs="黑体" w:hint="eastAsia"/>
          <w:color w:val="000000"/>
          <w:kern w:val="0"/>
          <w:sz w:val="32"/>
          <w:szCs w:val="32"/>
        </w:rPr>
        <w:t>含车辆</w:t>
      </w:r>
      <w:proofErr w:type="gramEnd"/>
      <w:r>
        <w:rPr>
          <w:rFonts w:ascii="仿宋_GB2312" w:eastAsia="仿宋_GB2312" w:hAnsiTheme="minorEastAsia" w:cs="黑体" w:hint="eastAsia"/>
          <w:color w:val="000000"/>
          <w:kern w:val="0"/>
          <w:sz w:val="32"/>
          <w:szCs w:val="32"/>
        </w:rPr>
        <w:t>购置税）及租用费、燃料费、维修费、过路过桥费、保险费、安全奖励费用等支出；公务接待</w:t>
      </w:r>
      <w:proofErr w:type="gramStart"/>
      <w:r>
        <w:rPr>
          <w:rFonts w:ascii="仿宋_GB2312" w:eastAsia="仿宋_GB2312" w:hAnsiTheme="minorEastAsia" w:cs="黑体" w:hint="eastAsia"/>
          <w:color w:val="000000"/>
          <w:kern w:val="0"/>
          <w:sz w:val="32"/>
          <w:szCs w:val="32"/>
        </w:rPr>
        <w:t>费反映</w:t>
      </w:r>
      <w:proofErr w:type="gramEnd"/>
      <w:r>
        <w:rPr>
          <w:rFonts w:ascii="仿宋_GB2312" w:eastAsia="仿宋_GB2312" w:hAnsiTheme="minorEastAsia" w:cs="黑体" w:hint="eastAsia"/>
          <w:color w:val="000000"/>
          <w:kern w:val="0"/>
          <w:sz w:val="32"/>
          <w:szCs w:val="32"/>
        </w:rPr>
        <w:t>单位按规定开支的各类公务接待（含外宾接待）支出。</w:t>
      </w:r>
    </w:p>
    <w:p w14:paraId="5C1C9284" w14:textId="77777777" w:rsidR="005179F9" w:rsidRDefault="0068223A">
      <w:pPr>
        <w:widowControl/>
        <w:ind w:firstLineChars="150" w:firstLine="480"/>
        <w:rPr>
          <w:rFonts w:ascii="仿宋_GB2312" w:eastAsia="仿宋_GB2312" w:hAnsiTheme="minorEastAsia" w:cs="黑体"/>
          <w:color w:val="000000"/>
          <w:kern w:val="0"/>
          <w:sz w:val="32"/>
          <w:szCs w:val="32"/>
        </w:rPr>
        <w:sectPr w:rsidR="005179F9">
          <w:pgSz w:w="11906" w:h="16838"/>
          <w:pgMar w:top="1985" w:right="1588" w:bottom="2098" w:left="1474" w:header="851" w:footer="992" w:gutter="0"/>
          <w:cols w:space="425"/>
          <w:docGrid w:type="linesAndChars" w:linePitch="312"/>
        </w:sectPr>
      </w:pPr>
      <w:r>
        <w:rPr>
          <w:rFonts w:ascii="仿宋_GB2312" w:eastAsia="仿宋_GB2312" w:hAnsiTheme="minorEastAsia" w:cs="黑体" w:hint="eastAsia"/>
          <w:color w:val="000000"/>
          <w:kern w:val="0"/>
          <w:sz w:val="32"/>
          <w:szCs w:val="32"/>
        </w:rPr>
        <w:t>二十四、机关运行经费：为保障行政单位（包括参照公务员法管理的事业单位）运行，用一般公共预算拨款安排的基本支出中的日常公用经费支出，包括办公及印刷费、邮电费、差旅费、会议费、福利费、日常维修费、办公用房水电费、办公用房取暖费、办公用房物业管理费、公务用车运行维护费以及其他费用。</w:t>
      </w:r>
    </w:p>
    <w:p w14:paraId="4F2DCB56" w14:textId="77777777" w:rsidR="005179F9" w:rsidRPr="00F50A46" w:rsidRDefault="005179F9">
      <w:pPr>
        <w:pStyle w:val="Default"/>
        <w:rPr>
          <w:rFonts w:asciiTheme="minorEastAsia" w:hAnsiTheme="minorEastAsia"/>
          <w:sz w:val="32"/>
          <w:szCs w:val="32"/>
        </w:rPr>
      </w:pPr>
    </w:p>
    <w:sectPr w:rsidR="005179F9" w:rsidRPr="00F50A46">
      <w:pgSz w:w="16838" w:h="11906" w:orient="landscape"/>
      <w:pgMar w:top="720" w:right="720" w:bottom="720" w:left="72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3BDFE" w14:textId="77777777" w:rsidR="0017228D" w:rsidRDefault="0017228D" w:rsidP="00D9447D">
      <w:r>
        <w:separator/>
      </w:r>
    </w:p>
  </w:endnote>
  <w:endnote w:type="continuationSeparator" w:id="0">
    <w:p w14:paraId="7B70A806" w14:textId="77777777" w:rsidR="0017228D" w:rsidRDefault="0017228D" w:rsidP="00D9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F9011" w14:textId="77777777" w:rsidR="0017228D" w:rsidRDefault="0017228D" w:rsidP="00D9447D">
      <w:r>
        <w:separator/>
      </w:r>
    </w:p>
  </w:footnote>
  <w:footnote w:type="continuationSeparator" w:id="0">
    <w:p w14:paraId="763AD09F" w14:textId="77777777" w:rsidR="0017228D" w:rsidRDefault="0017228D" w:rsidP="00D94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iMTBkZWE1Nzg4OWMwZGVlYjAxYjY2NWJmMzcwMGIifQ=="/>
  </w:docVars>
  <w:rsids>
    <w:rsidRoot w:val="004506F9"/>
    <w:rsid w:val="00001172"/>
    <w:rsid w:val="000042F0"/>
    <w:rsid w:val="000058B0"/>
    <w:rsid w:val="000202AA"/>
    <w:rsid w:val="0002229B"/>
    <w:rsid w:val="000273BD"/>
    <w:rsid w:val="00036B6D"/>
    <w:rsid w:val="00037754"/>
    <w:rsid w:val="000415B7"/>
    <w:rsid w:val="00041E3F"/>
    <w:rsid w:val="000433B7"/>
    <w:rsid w:val="00055568"/>
    <w:rsid w:val="00055DAA"/>
    <w:rsid w:val="00056CBC"/>
    <w:rsid w:val="000612FB"/>
    <w:rsid w:val="00061F7B"/>
    <w:rsid w:val="00064B85"/>
    <w:rsid w:val="000658A3"/>
    <w:rsid w:val="0007140A"/>
    <w:rsid w:val="000726D2"/>
    <w:rsid w:val="00072A48"/>
    <w:rsid w:val="00074155"/>
    <w:rsid w:val="000751F1"/>
    <w:rsid w:val="000927D4"/>
    <w:rsid w:val="0009366F"/>
    <w:rsid w:val="000967F5"/>
    <w:rsid w:val="000A0AD6"/>
    <w:rsid w:val="000A320B"/>
    <w:rsid w:val="000A3F69"/>
    <w:rsid w:val="000A4548"/>
    <w:rsid w:val="000D1694"/>
    <w:rsid w:val="000E122F"/>
    <w:rsid w:val="000E54CC"/>
    <w:rsid w:val="00101988"/>
    <w:rsid w:val="00103957"/>
    <w:rsid w:val="00104C32"/>
    <w:rsid w:val="00107D31"/>
    <w:rsid w:val="00110F3D"/>
    <w:rsid w:val="00111B11"/>
    <w:rsid w:val="00123223"/>
    <w:rsid w:val="001232CB"/>
    <w:rsid w:val="0014405D"/>
    <w:rsid w:val="0014612D"/>
    <w:rsid w:val="00147528"/>
    <w:rsid w:val="00152C6D"/>
    <w:rsid w:val="001577AC"/>
    <w:rsid w:val="00162D39"/>
    <w:rsid w:val="001678BD"/>
    <w:rsid w:val="0017228D"/>
    <w:rsid w:val="0017415D"/>
    <w:rsid w:val="0017492C"/>
    <w:rsid w:val="00185073"/>
    <w:rsid w:val="001A174D"/>
    <w:rsid w:val="001A67DB"/>
    <w:rsid w:val="001C3C29"/>
    <w:rsid w:val="001D51E5"/>
    <w:rsid w:val="001E080D"/>
    <w:rsid w:val="001E53D0"/>
    <w:rsid w:val="001E72A5"/>
    <w:rsid w:val="001F0C3B"/>
    <w:rsid w:val="001F52E3"/>
    <w:rsid w:val="001F6693"/>
    <w:rsid w:val="00202C82"/>
    <w:rsid w:val="00203DBA"/>
    <w:rsid w:val="00205F63"/>
    <w:rsid w:val="00210EF1"/>
    <w:rsid w:val="00214427"/>
    <w:rsid w:val="00214B91"/>
    <w:rsid w:val="00221A4D"/>
    <w:rsid w:val="002235D7"/>
    <w:rsid w:val="00226CB7"/>
    <w:rsid w:val="002270AD"/>
    <w:rsid w:val="002276AE"/>
    <w:rsid w:val="00237885"/>
    <w:rsid w:val="00241898"/>
    <w:rsid w:val="00247466"/>
    <w:rsid w:val="002515C2"/>
    <w:rsid w:val="0025427A"/>
    <w:rsid w:val="00264552"/>
    <w:rsid w:val="00264EF9"/>
    <w:rsid w:val="00265409"/>
    <w:rsid w:val="00265724"/>
    <w:rsid w:val="00273758"/>
    <w:rsid w:val="0027426B"/>
    <w:rsid w:val="00275045"/>
    <w:rsid w:val="002757E4"/>
    <w:rsid w:val="00284F26"/>
    <w:rsid w:val="00290BA5"/>
    <w:rsid w:val="00294BD0"/>
    <w:rsid w:val="002B104B"/>
    <w:rsid w:val="002C1BC6"/>
    <w:rsid w:val="002C5606"/>
    <w:rsid w:val="002C6822"/>
    <w:rsid w:val="002D760C"/>
    <w:rsid w:val="002E0A30"/>
    <w:rsid w:val="002F50F5"/>
    <w:rsid w:val="003008EB"/>
    <w:rsid w:val="00300F8D"/>
    <w:rsid w:val="00300FCC"/>
    <w:rsid w:val="00303135"/>
    <w:rsid w:val="003130C4"/>
    <w:rsid w:val="00314937"/>
    <w:rsid w:val="00316C4B"/>
    <w:rsid w:val="0032192B"/>
    <w:rsid w:val="00331F46"/>
    <w:rsid w:val="0034351D"/>
    <w:rsid w:val="003479BD"/>
    <w:rsid w:val="00350C29"/>
    <w:rsid w:val="00351172"/>
    <w:rsid w:val="00365CDB"/>
    <w:rsid w:val="00370EC2"/>
    <w:rsid w:val="0037197D"/>
    <w:rsid w:val="003768D5"/>
    <w:rsid w:val="003778AB"/>
    <w:rsid w:val="00384A75"/>
    <w:rsid w:val="00386F3B"/>
    <w:rsid w:val="00390221"/>
    <w:rsid w:val="003A391E"/>
    <w:rsid w:val="003A5F34"/>
    <w:rsid w:val="003B35A4"/>
    <w:rsid w:val="003B781B"/>
    <w:rsid w:val="003C47E6"/>
    <w:rsid w:val="003C4FC2"/>
    <w:rsid w:val="003C56CC"/>
    <w:rsid w:val="003D3CC8"/>
    <w:rsid w:val="003E11D1"/>
    <w:rsid w:val="003E3549"/>
    <w:rsid w:val="00405DC8"/>
    <w:rsid w:val="00416E61"/>
    <w:rsid w:val="0042790C"/>
    <w:rsid w:val="004301D7"/>
    <w:rsid w:val="0044108A"/>
    <w:rsid w:val="00442C7D"/>
    <w:rsid w:val="004506F9"/>
    <w:rsid w:val="00454E3A"/>
    <w:rsid w:val="00457B1D"/>
    <w:rsid w:val="00467ABB"/>
    <w:rsid w:val="0047146B"/>
    <w:rsid w:val="004717A2"/>
    <w:rsid w:val="00471C75"/>
    <w:rsid w:val="00473DF3"/>
    <w:rsid w:val="00474B67"/>
    <w:rsid w:val="00475814"/>
    <w:rsid w:val="00487911"/>
    <w:rsid w:val="00491741"/>
    <w:rsid w:val="004944D2"/>
    <w:rsid w:val="004950F4"/>
    <w:rsid w:val="004A2946"/>
    <w:rsid w:val="004A35BF"/>
    <w:rsid w:val="004A5EEC"/>
    <w:rsid w:val="004A7B52"/>
    <w:rsid w:val="004B1EC2"/>
    <w:rsid w:val="004B362E"/>
    <w:rsid w:val="004C7CDF"/>
    <w:rsid w:val="004D0637"/>
    <w:rsid w:val="004D3325"/>
    <w:rsid w:val="005006C9"/>
    <w:rsid w:val="00500D8A"/>
    <w:rsid w:val="00500E5F"/>
    <w:rsid w:val="0050614C"/>
    <w:rsid w:val="005122EF"/>
    <w:rsid w:val="0051404B"/>
    <w:rsid w:val="0051441A"/>
    <w:rsid w:val="005179F9"/>
    <w:rsid w:val="00517C33"/>
    <w:rsid w:val="00522C5D"/>
    <w:rsid w:val="00523644"/>
    <w:rsid w:val="005254A8"/>
    <w:rsid w:val="005372E8"/>
    <w:rsid w:val="0054069E"/>
    <w:rsid w:val="00544866"/>
    <w:rsid w:val="00553C3A"/>
    <w:rsid w:val="00554251"/>
    <w:rsid w:val="0056073D"/>
    <w:rsid w:val="00567C17"/>
    <w:rsid w:val="0057130D"/>
    <w:rsid w:val="00572ECD"/>
    <w:rsid w:val="005732E5"/>
    <w:rsid w:val="005747D2"/>
    <w:rsid w:val="005767CC"/>
    <w:rsid w:val="00580443"/>
    <w:rsid w:val="0058691C"/>
    <w:rsid w:val="00590D9F"/>
    <w:rsid w:val="00595564"/>
    <w:rsid w:val="00595D26"/>
    <w:rsid w:val="005A74E6"/>
    <w:rsid w:val="005B1A56"/>
    <w:rsid w:val="005B2DCF"/>
    <w:rsid w:val="005B404E"/>
    <w:rsid w:val="005C5E9A"/>
    <w:rsid w:val="005D10F0"/>
    <w:rsid w:val="005D242F"/>
    <w:rsid w:val="005D39FB"/>
    <w:rsid w:val="005D4D55"/>
    <w:rsid w:val="005D6E29"/>
    <w:rsid w:val="005E0ACE"/>
    <w:rsid w:val="005E2CFB"/>
    <w:rsid w:val="005E7CF9"/>
    <w:rsid w:val="005F3D1C"/>
    <w:rsid w:val="005F6B81"/>
    <w:rsid w:val="0060488B"/>
    <w:rsid w:val="00605214"/>
    <w:rsid w:val="00605FC2"/>
    <w:rsid w:val="00617E9F"/>
    <w:rsid w:val="0062334B"/>
    <w:rsid w:val="0062378F"/>
    <w:rsid w:val="00632995"/>
    <w:rsid w:val="00641842"/>
    <w:rsid w:val="00644FE6"/>
    <w:rsid w:val="00651EEC"/>
    <w:rsid w:val="00662492"/>
    <w:rsid w:val="006672B2"/>
    <w:rsid w:val="0068223A"/>
    <w:rsid w:val="00685A8F"/>
    <w:rsid w:val="00691E8C"/>
    <w:rsid w:val="006963C5"/>
    <w:rsid w:val="006A22C4"/>
    <w:rsid w:val="006A351B"/>
    <w:rsid w:val="006A52F1"/>
    <w:rsid w:val="006A7E17"/>
    <w:rsid w:val="006B0422"/>
    <w:rsid w:val="006B0B85"/>
    <w:rsid w:val="006B2FB7"/>
    <w:rsid w:val="006C1B53"/>
    <w:rsid w:val="006C211B"/>
    <w:rsid w:val="006D05E6"/>
    <w:rsid w:val="006D3020"/>
    <w:rsid w:val="006D66F7"/>
    <w:rsid w:val="006D7730"/>
    <w:rsid w:val="006E5284"/>
    <w:rsid w:val="006F2CAB"/>
    <w:rsid w:val="006F3EB5"/>
    <w:rsid w:val="006F5361"/>
    <w:rsid w:val="006F56DD"/>
    <w:rsid w:val="006F7AFC"/>
    <w:rsid w:val="00702E34"/>
    <w:rsid w:val="00704395"/>
    <w:rsid w:val="00704B15"/>
    <w:rsid w:val="007112D1"/>
    <w:rsid w:val="00713C93"/>
    <w:rsid w:val="007150E0"/>
    <w:rsid w:val="00717621"/>
    <w:rsid w:val="00720FF1"/>
    <w:rsid w:val="00721D9A"/>
    <w:rsid w:val="00724B01"/>
    <w:rsid w:val="00727A53"/>
    <w:rsid w:val="00742C6D"/>
    <w:rsid w:val="00743213"/>
    <w:rsid w:val="007727BB"/>
    <w:rsid w:val="00776DE4"/>
    <w:rsid w:val="00787B42"/>
    <w:rsid w:val="007942CC"/>
    <w:rsid w:val="007A4154"/>
    <w:rsid w:val="007B2D94"/>
    <w:rsid w:val="007B5BD1"/>
    <w:rsid w:val="007C42FA"/>
    <w:rsid w:val="007C4539"/>
    <w:rsid w:val="007C6D1B"/>
    <w:rsid w:val="007C7B7B"/>
    <w:rsid w:val="007D12D7"/>
    <w:rsid w:val="007D3F9F"/>
    <w:rsid w:val="007E403D"/>
    <w:rsid w:val="007E5633"/>
    <w:rsid w:val="007F02BE"/>
    <w:rsid w:val="007F1BFA"/>
    <w:rsid w:val="007F23B3"/>
    <w:rsid w:val="007F3657"/>
    <w:rsid w:val="00810D45"/>
    <w:rsid w:val="00812E7C"/>
    <w:rsid w:val="00812ED5"/>
    <w:rsid w:val="00814DE9"/>
    <w:rsid w:val="00817A08"/>
    <w:rsid w:val="00822C46"/>
    <w:rsid w:val="008277D9"/>
    <w:rsid w:val="00827B4D"/>
    <w:rsid w:val="00834032"/>
    <w:rsid w:val="0084478C"/>
    <w:rsid w:val="0084647F"/>
    <w:rsid w:val="00853D7A"/>
    <w:rsid w:val="00854023"/>
    <w:rsid w:val="0086638C"/>
    <w:rsid w:val="00866FAD"/>
    <w:rsid w:val="008700FE"/>
    <w:rsid w:val="00874E1C"/>
    <w:rsid w:val="00894B08"/>
    <w:rsid w:val="00897191"/>
    <w:rsid w:val="008A12CB"/>
    <w:rsid w:val="008A3E8D"/>
    <w:rsid w:val="008A70B4"/>
    <w:rsid w:val="008C7A60"/>
    <w:rsid w:val="008D21F3"/>
    <w:rsid w:val="008E5D2D"/>
    <w:rsid w:val="008F5918"/>
    <w:rsid w:val="008F5D35"/>
    <w:rsid w:val="00903B60"/>
    <w:rsid w:val="0090508C"/>
    <w:rsid w:val="009163B0"/>
    <w:rsid w:val="009237C4"/>
    <w:rsid w:val="00927AA5"/>
    <w:rsid w:val="009436E7"/>
    <w:rsid w:val="00943B48"/>
    <w:rsid w:val="00944C48"/>
    <w:rsid w:val="00947519"/>
    <w:rsid w:val="00950252"/>
    <w:rsid w:val="00967F5D"/>
    <w:rsid w:val="00981B12"/>
    <w:rsid w:val="00983532"/>
    <w:rsid w:val="00984D5D"/>
    <w:rsid w:val="00993416"/>
    <w:rsid w:val="009A0F95"/>
    <w:rsid w:val="009A4B05"/>
    <w:rsid w:val="009A4DAB"/>
    <w:rsid w:val="009A77F0"/>
    <w:rsid w:val="009A77F3"/>
    <w:rsid w:val="009B119D"/>
    <w:rsid w:val="009B3ADF"/>
    <w:rsid w:val="009C26B2"/>
    <w:rsid w:val="009C3B52"/>
    <w:rsid w:val="009D2570"/>
    <w:rsid w:val="009E0F50"/>
    <w:rsid w:val="009E6817"/>
    <w:rsid w:val="009E6E9A"/>
    <w:rsid w:val="00A01D2B"/>
    <w:rsid w:val="00A0279D"/>
    <w:rsid w:val="00A03942"/>
    <w:rsid w:val="00A341DC"/>
    <w:rsid w:val="00A42218"/>
    <w:rsid w:val="00A43E9C"/>
    <w:rsid w:val="00A47C53"/>
    <w:rsid w:val="00A47CAB"/>
    <w:rsid w:val="00A658F0"/>
    <w:rsid w:val="00A70249"/>
    <w:rsid w:val="00A708A2"/>
    <w:rsid w:val="00A7099A"/>
    <w:rsid w:val="00A70B02"/>
    <w:rsid w:val="00A71D9F"/>
    <w:rsid w:val="00A740A4"/>
    <w:rsid w:val="00A7649A"/>
    <w:rsid w:val="00A84473"/>
    <w:rsid w:val="00A84DE3"/>
    <w:rsid w:val="00A9078D"/>
    <w:rsid w:val="00A92E9F"/>
    <w:rsid w:val="00A93161"/>
    <w:rsid w:val="00A95D5C"/>
    <w:rsid w:val="00AA585B"/>
    <w:rsid w:val="00AA707F"/>
    <w:rsid w:val="00AB182E"/>
    <w:rsid w:val="00AC0FF4"/>
    <w:rsid w:val="00AD2482"/>
    <w:rsid w:val="00AD4669"/>
    <w:rsid w:val="00AD59ED"/>
    <w:rsid w:val="00AF0598"/>
    <w:rsid w:val="00B06852"/>
    <w:rsid w:val="00B277BD"/>
    <w:rsid w:val="00B33BEA"/>
    <w:rsid w:val="00B35CEB"/>
    <w:rsid w:val="00B57C9F"/>
    <w:rsid w:val="00B63572"/>
    <w:rsid w:val="00B6798A"/>
    <w:rsid w:val="00B7488D"/>
    <w:rsid w:val="00B7741B"/>
    <w:rsid w:val="00B82FFE"/>
    <w:rsid w:val="00B845B3"/>
    <w:rsid w:val="00B85D8B"/>
    <w:rsid w:val="00B96BAC"/>
    <w:rsid w:val="00BA17A7"/>
    <w:rsid w:val="00BA1EAD"/>
    <w:rsid w:val="00BB13A3"/>
    <w:rsid w:val="00BB2B03"/>
    <w:rsid w:val="00BB4A40"/>
    <w:rsid w:val="00BC51C8"/>
    <w:rsid w:val="00BD6C3E"/>
    <w:rsid w:val="00BD6FD8"/>
    <w:rsid w:val="00BE3674"/>
    <w:rsid w:val="00BF3CF4"/>
    <w:rsid w:val="00C07E7C"/>
    <w:rsid w:val="00C10681"/>
    <w:rsid w:val="00C115BC"/>
    <w:rsid w:val="00C13B1A"/>
    <w:rsid w:val="00C148ED"/>
    <w:rsid w:val="00C240BF"/>
    <w:rsid w:val="00C277DA"/>
    <w:rsid w:val="00C3049A"/>
    <w:rsid w:val="00C31B1E"/>
    <w:rsid w:val="00C522A2"/>
    <w:rsid w:val="00C6150C"/>
    <w:rsid w:val="00C63AEF"/>
    <w:rsid w:val="00C64C1A"/>
    <w:rsid w:val="00C70F34"/>
    <w:rsid w:val="00C77645"/>
    <w:rsid w:val="00C91EFA"/>
    <w:rsid w:val="00C9783D"/>
    <w:rsid w:val="00CE04C3"/>
    <w:rsid w:val="00CE46B8"/>
    <w:rsid w:val="00CE76A0"/>
    <w:rsid w:val="00D04EF6"/>
    <w:rsid w:val="00D102AF"/>
    <w:rsid w:val="00D148C6"/>
    <w:rsid w:val="00D15C5B"/>
    <w:rsid w:val="00D17A8A"/>
    <w:rsid w:val="00D3144D"/>
    <w:rsid w:val="00D31D9C"/>
    <w:rsid w:val="00D415BA"/>
    <w:rsid w:val="00D46193"/>
    <w:rsid w:val="00D644EE"/>
    <w:rsid w:val="00D7566E"/>
    <w:rsid w:val="00D80848"/>
    <w:rsid w:val="00D83FEC"/>
    <w:rsid w:val="00D84D12"/>
    <w:rsid w:val="00D905F4"/>
    <w:rsid w:val="00D9447D"/>
    <w:rsid w:val="00DA3823"/>
    <w:rsid w:val="00DB7C0C"/>
    <w:rsid w:val="00DC2598"/>
    <w:rsid w:val="00DC47F6"/>
    <w:rsid w:val="00DD06FF"/>
    <w:rsid w:val="00DD3095"/>
    <w:rsid w:val="00DD4C41"/>
    <w:rsid w:val="00DD5FE9"/>
    <w:rsid w:val="00DE30E0"/>
    <w:rsid w:val="00DE72DE"/>
    <w:rsid w:val="00E00C7A"/>
    <w:rsid w:val="00E03A98"/>
    <w:rsid w:val="00E03EB5"/>
    <w:rsid w:val="00E10B74"/>
    <w:rsid w:val="00E13E92"/>
    <w:rsid w:val="00E16FCC"/>
    <w:rsid w:val="00E20028"/>
    <w:rsid w:val="00E2285C"/>
    <w:rsid w:val="00E244D7"/>
    <w:rsid w:val="00E24500"/>
    <w:rsid w:val="00E37D6C"/>
    <w:rsid w:val="00E410DA"/>
    <w:rsid w:val="00E41AB3"/>
    <w:rsid w:val="00E41B77"/>
    <w:rsid w:val="00E445D4"/>
    <w:rsid w:val="00E55B68"/>
    <w:rsid w:val="00E56812"/>
    <w:rsid w:val="00E6415A"/>
    <w:rsid w:val="00E64DD0"/>
    <w:rsid w:val="00E661B9"/>
    <w:rsid w:val="00E67BE6"/>
    <w:rsid w:val="00E84AFA"/>
    <w:rsid w:val="00E8683C"/>
    <w:rsid w:val="00EA2B72"/>
    <w:rsid w:val="00EA52BC"/>
    <w:rsid w:val="00EA530E"/>
    <w:rsid w:val="00EA58E5"/>
    <w:rsid w:val="00EA64DC"/>
    <w:rsid w:val="00EB7001"/>
    <w:rsid w:val="00EC7172"/>
    <w:rsid w:val="00ED789D"/>
    <w:rsid w:val="00F14990"/>
    <w:rsid w:val="00F20493"/>
    <w:rsid w:val="00F2328F"/>
    <w:rsid w:val="00F44E3B"/>
    <w:rsid w:val="00F455AB"/>
    <w:rsid w:val="00F45A5D"/>
    <w:rsid w:val="00F4682E"/>
    <w:rsid w:val="00F50A46"/>
    <w:rsid w:val="00F60C02"/>
    <w:rsid w:val="00F628EA"/>
    <w:rsid w:val="00F641D9"/>
    <w:rsid w:val="00F66765"/>
    <w:rsid w:val="00F74360"/>
    <w:rsid w:val="00F76607"/>
    <w:rsid w:val="00F77231"/>
    <w:rsid w:val="00F835C1"/>
    <w:rsid w:val="00F85C0A"/>
    <w:rsid w:val="00F909B8"/>
    <w:rsid w:val="00F97D27"/>
    <w:rsid w:val="00FA6047"/>
    <w:rsid w:val="00FB462F"/>
    <w:rsid w:val="00FB7572"/>
    <w:rsid w:val="00FC2CCD"/>
    <w:rsid w:val="00FC4186"/>
    <w:rsid w:val="00FE16FA"/>
    <w:rsid w:val="00FE1BEB"/>
    <w:rsid w:val="00FE1F4E"/>
    <w:rsid w:val="00FE2A91"/>
    <w:rsid w:val="00FE328A"/>
    <w:rsid w:val="00FE40BD"/>
    <w:rsid w:val="00FE6269"/>
    <w:rsid w:val="00FF1F61"/>
    <w:rsid w:val="0846665F"/>
    <w:rsid w:val="13550996"/>
    <w:rsid w:val="3C6E4EC6"/>
    <w:rsid w:val="50EA5EA6"/>
    <w:rsid w:val="51BD44CE"/>
    <w:rsid w:val="60B12B6B"/>
    <w:rsid w:val="7B095D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1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pPr>
      <w:spacing w:after="120"/>
      <w:ind w:leftChars="200" w:left="42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宋体" w:eastAsia="宋体" w:hAnsi="宋体" w:cs="Times New Roman"/>
      <w:kern w:val="0"/>
      <w:sz w:val="24"/>
      <w:szCs w:val="24"/>
    </w:rPr>
  </w:style>
  <w:style w:type="paragraph" w:styleId="2">
    <w:name w:val="Body Text First Indent 2"/>
    <w:basedOn w:val="a3"/>
    <w:link w:val="2Char"/>
    <w:qFormat/>
    <w:pPr>
      <w:autoSpaceDE w:val="0"/>
      <w:autoSpaceDN w:val="0"/>
      <w:adjustRightInd w:val="0"/>
      <w:spacing w:after="0"/>
      <w:ind w:leftChars="0" w:left="0" w:firstLineChars="200" w:firstLine="420"/>
      <w:jc w:val="left"/>
    </w:pPr>
    <w:rPr>
      <w:rFonts w:ascii="仿宋_GB2312" w:eastAsia="仿宋_GB2312" w:hAnsi="Times New Roman" w:cs="Times New Roman"/>
      <w:kern w:val="0"/>
      <w:sz w:val="30"/>
      <w:szCs w:val="20"/>
      <w:lang w:val="zh-CN"/>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8">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
    <w:name w:val="正文文本缩进 Char"/>
    <w:basedOn w:val="a0"/>
    <w:link w:val="a3"/>
    <w:uiPriority w:val="99"/>
    <w:semiHidden/>
    <w:qFormat/>
  </w:style>
  <w:style w:type="character" w:customStyle="1" w:styleId="2Char">
    <w:name w:val="正文首行缩进 2 Char"/>
    <w:basedOn w:val="Char"/>
    <w:link w:val="2"/>
    <w:qFormat/>
    <w:rPr>
      <w:rFonts w:ascii="仿宋_GB2312" w:eastAsia="仿宋_GB2312" w:hAnsi="Times New Roman" w:cs="Times New Roman"/>
      <w:kern w:val="0"/>
      <w:sz w:val="30"/>
      <w:szCs w:val="20"/>
      <w:lang w:val="zh-CN"/>
    </w:rPr>
  </w:style>
  <w:style w:type="paragraph" w:customStyle="1" w:styleId="p0">
    <w:name w:val="p0"/>
    <w:basedOn w:val="a"/>
    <w:qFormat/>
    <w:pPr>
      <w:widowControl/>
    </w:pPr>
    <w:rPr>
      <w:rFonts w:ascii="Times New Roman" w:eastAsia="宋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pPr>
      <w:spacing w:after="120"/>
      <w:ind w:leftChars="200" w:left="42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宋体" w:eastAsia="宋体" w:hAnsi="宋体" w:cs="Times New Roman"/>
      <w:kern w:val="0"/>
      <w:sz w:val="24"/>
      <w:szCs w:val="24"/>
    </w:rPr>
  </w:style>
  <w:style w:type="paragraph" w:styleId="2">
    <w:name w:val="Body Text First Indent 2"/>
    <w:basedOn w:val="a3"/>
    <w:link w:val="2Char"/>
    <w:qFormat/>
    <w:pPr>
      <w:autoSpaceDE w:val="0"/>
      <w:autoSpaceDN w:val="0"/>
      <w:adjustRightInd w:val="0"/>
      <w:spacing w:after="0"/>
      <w:ind w:leftChars="0" w:left="0" w:firstLineChars="200" w:firstLine="420"/>
      <w:jc w:val="left"/>
    </w:pPr>
    <w:rPr>
      <w:rFonts w:ascii="仿宋_GB2312" w:eastAsia="仿宋_GB2312" w:hAnsi="Times New Roman" w:cs="Times New Roman"/>
      <w:kern w:val="0"/>
      <w:sz w:val="30"/>
      <w:szCs w:val="20"/>
      <w:lang w:val="zh-CN"/>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8">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
    <w:name w:val="正文文本缩进 Char"/>
    <w:basedOn w:val="a0"/>
    <w:link w:val="a3"/>
    <w:uiPriority w:val="99"/>
    <w:semiHidden/>
    <w:qFormat/>
  </w:style>
  <w:style w:type="character" w:customStyle="1" w:styleId="2Char">
    <w:name w:val="正文首行缩进 2 Char"/>
    <w:basedOn w:val="Char"/>
    <w:link w:val="2"/>
    <w:qFormat/>
    <w:rPr>
      <w:rFonts w:ascii="仿宋_GB2312" w:eastAsia="仿宋_GB2312" w:hAnsi="Times New Roman" w:cs="Times New Roman"/>
      <w:kern w:val="0"/>
      <w:sz w:val="30"/>
      <w:szCs w:val="20"/>
      <w:lang w:val="zh-CN"/>
    </w:rPr>
  </w:style>
  <w:style w:type="paragraph" w:customStyle="1" w:styleId="p0">
    <w:name w:val="p0"/>
    <w:basedOn w:val="a"/>
    <w:qFormat/>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71146">
      <w:bodyDiv w:val="1"/>
      <w:marLeft w:val="0"/>
      <w:marRight w:val="0"/>
      <w:marTop w:val="0"/>
      <w:marBottom w:val="0"/>
      <w:divBdr>
        <w:top w:val="none" w:sz="0" w:space="0" w:color="auto"/>
        <w:left w:val="none" w:sz="0" w:space="0" w:color="auto"/>
        <w:bottom w:val="none" w:sz="0" w:space="0" w:color="auto"/>
        <w:right w:val="none" w:sz="0" w:space="0" w:color="auto"/>
      </w:divBdr>
    </w:div>
    <w:div w:id="990059327">
      <w:bodyDiv w:val="1"/>
      <w:marLeft w:val="0"/>
      <w:marRight w:val="0"/>
      <w:marTop w:val="0"/>
      <w:marBottom w:val="0"/>
      <w:divBdr>
        <w:top w:val="none" w:sz="0" w:space="0" w:color="auto"/>
        <w:left w:val="none" w:sz="0" w:space="0" w:color="auto"/>
        <w:bottom w:val="none" w:sz="0" w:space="0" w:color="auto"/>
        <w:right w:val="none" w:sz="0" w:space="0" w:color="auto"/>
      </w:divBdr>
    </w:div>
    <w:div w:id="1704330350">
      <w:bodyDiv w:val="1"/>
      <w:marLeft w:val="0"/>
      <w:marRight w:val="0"/>
      <w:marTop w:val="0"/>
      <w:marBottom w:val="0"/>
      <w:divBdr>
        <w:top w:val="none" w:sz="0" w:space="0" w:color="auto"/>
        <w:left w:val="none" w:sz="0" w:space="0" w:color="auto"/>
        <w:bottom w:val="none" w:sz="0" w:space="0" w:color="auto"/>
        <w:right w:val="none" w:sz="0" w:space="0" w:color="auto"/>
      </w:divBdr>
    </w:div>
    <w:div w:id="1722896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CB210-ED3E-408E-8821-39362820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29</Pages>
  <Words>938</Words>
  <Characters>5350</Characters>
  <Application>Microsoft Office Word</Application>
  <DocSecurity>0</DocSecurity>
  <Lines>44</Lines>
  <Paragraphs>12</Paragraphs>
  <ScaleCrop>false</ScaleCrop>
  <Company>Microsoft</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China</cp:lastModifiedBy>
  <cp:revision>41</cp:revision>
  <cp:lastPrinted>2021-09-09T07:32:00Z</cp:lastPrinted>
  <dcterms:created xsi:type="dcterms:W3CDTF">2022-09-12T01:41:00Z</dcterms:created>
  <dcterms:modified xsi:type="dcterms:W3CDTF">2022-09-13T07:00:00Z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351996BC779C4CDA990C1E52AE5C0431</vt:lpwstr>
  </property>
</Properties>
</file>